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FBB4" w14:textId="77777777" w:rsidR="00D42641" w:rsidRPr="003515C8" w:rsidRDefault="000711A9" w:rsidP="008877B0">
      <w:pPr>
        <w:pStyle w:val="MK01Title"/>
        <w:spacing w:after="120"/>
      </w:pPr>
      <w:r w:rsidRPr="003515C8">
        <w:t xml:space="preserve">Title of the </w:t>
      </w:r>
      <w:r w:rsidR="00CB6560" w:rsidRPr="003515C8">
        <w:t>publication</w:t>
      </w:r>
      <w:r w:rsidR="00153AEE">
        <w:t xml:space="preserve"> (12pt TNR Bold, Capital letters, centered)</w:t>
      </w:r>
    </w:p>
    <w:p w14:paraId="6B690D77" w14:textId="77777777" w:rsidR="00D42641" w:rsidRPr="003515C8" w:rsidRDefault="000711A9" w:rsidP="008877B0">
      <w:pPr>
        <w:pStyle w:val="MK02AuthorNames"/>
        <w:spacing w:after="40"/>
      </w:pPr>
      <w:r w:rsidRPr="003515C8">
        <w:rPr>
          <w:vertAlign w:val="superscript"/>
        </w:rPr>
        <w:t>1</w:t>
      </w:r>
      <w:r w:rsidRPr="003515C8">
        <w:t xml:space="preserve">First Author, </w:t>
      </w:r>
      <w:r w:rsidRPr="003515C8">
        <w:rPr>
          <w:vertAlign w:val="superscript"/>
        </w:rPr>
        <w:t>2</w:t>
      </w:r>
      <w:r w:rsidR="008D3688">
        <w:t>Second Author (</w:t>
      </w:r>
      <w:r w:rsidR="00153AEE">
        <w:t>10pt TNR,</w:t>
      </w:r>
      <w:r w:rsidR="00090B83">
        <w:t xml:space="preserve"> bold,</w:t>
      </w:r>
      <w:r w:rsidR="00153AEE">
        <w:t xml:space="preserve"> italic, </w:t>
      </w:r>
      <w:proofErr w:type="spellStart"/>
      <w:r w:rsidR="00153AEE">
        <w:t>centered</w:t>
      </w:r>
      <w:proofErr w:type="spellEnd"/>
      <w:r w:rsidR="00153AEE">
        <w:t>)</w:t>
      </w:r>
    </w:p>
    <w:p w14:paraId="38368FB5" w14:textId="77777777" w:rsidR="00412EFC" w:rsidRPr="006F375F" w:rsidRDefault="00412EFC" w:rsidP="00845A3D">
      <w:pPr>
        <w:pStyle w:val="MK03AuthorAddress"/>
      </w:pPr>
      <w:r w:rsidRPr="00845A3D">
        <w:rPr>
          <w:vertAlign w:val="superscript"/>
        </w:rPr>
        <w:t>1</w:t>
      </w:r>
      <w:r w:rsidR="000711A9" w:rsidRPr="006F375F">
        <w:t xml:space="preserve">First Author’s </w:t>
      </w:r>
      <w:r w:rsidR="00237AF4" w:rsidRPr="006F375F">
        <w:t>a</w:t>
      </w:r>
      <w:r w:rsidR="000711A9" w:rsidRPr="006F375F">
        <w:t>ddress</w:t>
      </w:r>
      <w:r w:rsidRPr="006F375F">
        <w:t xml:space="preserve">: </w:t>
      </w:r>
      <w:r w:rsidR="000711A9" w:rsidRPr="006F375F">
        <w:t xml:space="preserve">institution name, </w:t>
      </w:r>
      <w:r w:rsidR="0044493B" w:rsidRPr="006F375F">
        <w:t>street</w:t>
      </w:r>
      <w:r w:rsidR="00F004F9" w:rsidRPr="006F375F">
        <w:t xml:space="preserve"> and number</w:t>
      </w:r>
      <w:r w:rsidR="000711A9" w:rsidRPr="006F375F">
        <w:t xml:space="preserve">, </w:t>
      </w:r>
      <w:r w:rsidR="0044493B" w:rsidRPr="006F375F">
        <w:t xml:space="preserve">ZIP code, </w:t>
      </w:r>
      <w:r w:rsidR="000711A9" w:rsidRPr="006F375F">
        <w:t xml:space="preserve">city, </w:t>
      </w:r>
      <w:r w:rsidRPr="006F375F">
        <w:t>country,</w:t>
      </w:r>
    </w:p>
    <w:p w14:paraId="2033E7CD" w14:textId="77777777" w:rsidR="0044493B" w:rsidRPr="003515C8" w:rsidRDefault="0044493B" w:rsidP="003975CC">
      <w:pPr>
        <w:pStyle w:val="MK03AuthorAddress"/>
      </w:pPr>
      <w:r w:rsidRPr="003515C8">
        <w:rPr>
          <w:vertAlign w:val="superscript"/>
        </w:rPr>
        <w:t>2</w:t>
      </w:r>
      <w:r w:rsidRPr="003515C8">
        <w:t xml:space="preserve">Second Author’s </w:t>
      </w:r>
      <w:r w:rsidR="00237AF4" w:rsidRPr="003515C8">
        <w:t>a</w:t>
      </w:r>
      <w:r w:rsidRPr="003515C8">
        <w:t xml:space="preserve">ddress: institution name, </w:t>
      </w:r>
      <w:r w:rsidR="00F004F9" w:rsidRPr="003515C8">
        <w:t>street and number</w:t>
      </w:r>
      <w:r w:rsidRPr="003515C8">
        <w:t>, ZIP code, city, country,</w:t>
      </w:r>
    </w:p>
    <w:p w14:paraId="02505D2C" w14:textId="77777777" w:rsidR="001F6C35" w:rsidRPr="003515C8" w:rsidRDefault="008D3688" w:rsidP="001F6C35">
      <w:pPr>
        <w:pStyle w:val="MK04AuthorEmail"/>
      </w:pPr>
      <w:r>
        <w:t xml:space="preserve"> </w:t>
      </w:r>
      <w:r w:rsidR="001F6C35">
        <w:t xml:space="preserve">(Corresponding author’ email) </w:t>
      </w:r>
      <w:r w:rsidR="0044493B" w:rsidRPr="003515C8">
        <w:t>e-mail</w:t>
      </w:r>
      <w:r w:rsidR="000A7873" w:rsidRPr="003515C8">
        <w:t>:</w:t>
      </w:r>
      <w:r w:rsidR="00CB6560" w:rsidRPr="003515C8">
        <w:t xml:space="preserve"> </w:t>
      </w:r>
      <w:hyperlink r:id="rId8" w:history="1">
        <w:r w:rsidR="001F6C35" w:rsidRPr="001F6C35">
          <w:rPr>
            <w:rStyle w:val="Hiperhivatkozs"/>
            <w:color w:val="000000" w:themeColor="text1"/>
            <w:u w:val="none"/>
          </w:rPr>
          <w:t>email@email.email</w:t>
        </w:r>
      </w:hyperlink>
      <w:r w:rsidR="001F6C35" w:rsidRPr="001F6C35">
        <w:rPr>
          <w:color w:val="000000" w:themeColor="text1"/>
        </w:rPr>
        <w:t xml:space="preserve"> </w:t>
      </w:r>
      <w:r w:rsidR="001F6C35" w:rsidRPr="001F6C35">
        <w:t xml:space="preserve">(10pt TNR, normal, </w:t>
      </w:r>
      <w:proofErr w:type="spellStart"/>
      <w:r w:rsidR="001F6C35" w:rsidRPr="001F6C35">
        <w:t>centered</w:t>
      </w:r>
      <w:proofErr w:type="spellEnd"/>
      <w:r w:rsidR="001F6C35" w:rsidRPr="001F6C35">
        <w:t>)</w:t>
      </w:r>
    </w:p>
    <w:p w14:paraId="60130F37" w14:textId="77777777" w:rsidR="0044493B" w:rsidRPr="003515C8" w:rsidRDefault="0044493B" w:rsidP="003975CC">
      <w:pPr>
        <w:pStyle w:val="MK04AuthorEmail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78"/>
        <w:gridCol w:w="4379"/>
      </w:tblGrid>
      <w:tr w:rsidR="008877B0" w14:paraId="420C11CC" w14:textId="77777777" w:rsidTr="008877B0">
        <w:trPr>
          <w:trHeight w:val="70"/>
        </w:trPr>
        <w:tc>
          <w:tcPr>
            <w:tcW w:w="4378" w:type="dxa"/>
          </w:tcPr>
          <w:p w14:paraId="55311253" w14:textId="1749A671" w:rsidR="008877B0" w:rsidRPr="008877B0" w:rsidRDefault="008877B0" w:rsidP="008877B0">
            <w:pPr>
              <w:pStyle w:val="MK05AbstractTitle"/>
              <w:spacing w:before="0" w:after="0"/>
              <w:rPr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Received: DD-MM (</w:t>
            </w:r>
            <w:r>
              <w:rPr>
                <w:bCs/>
                <w:i/>
                <w:iCs/>
              </w:rPr>
              <w:t>do not edit!)</w:t>
            </w:r>
          </w:p>
        </w:tc>
        <w:tc>
          <w:tcPr>
            <w:tcW w:w="4379" w:type="dxa"/>
          </w:tcPr>
          <w:p w14:paraId="5698E167" w14:textId="2F76F1B3" w:rsidR="008877B0" w:rsidRPr="008877B0" w:rsidRDefault="008877B0" w:rsidP="008877B0">
            <w:pPr>
              <w:pStyle w:val="MK05AbstractTitle"/>
              <w:spacing w:before="0" w:after="0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Accepted: DD-MM (</w:t>
            </w:r>
            <w:r>
              <w:rPr>
                <w:i/>
                <w:iCs/>
              </w:rPr>
              <w:t>do not edit!</w:t>
            </w:r>
            <w:r>
              <w:rPr>
                <w:b w:val="0"/>
                <w:bCs/>
                <w:i/>
                <w:iCs/>
              </w:rPr>
              <w:t>)</w:t>
            </w:r>
          </w:p>
        </w:tc>
      </w:tr>
    </w:tbl>
    <w:p w14:paraId="563B8D98" w14:textId="2C7AEABA" w:rsidR="00D42641" w:rsidRPr="003515C8" w:rsidRDefault="00D42641" w:rsidP="008877B0">
      <w:pPr>
        <w:pStyle w:val="MK05AbstractTitle"/>
        <w:spacing w:before="360"/>
      </w:pPr>
      <w:r w:rsidRPr="00577D5D">
        <w:t>ABSTRACT</w:t>
      </w:r>
    </w:p>
    <w:p w14:paraId="45B3DE2E" w14:textId="77777777" w:rsidR="00A935B0" w:rsidRPr="003515C8" w:rsidRDefault="00031A7C" w:rsidP="003975CC">
      <w:pPr>
        <w:pStyle w:val="MK06AbstractText"/>
      </w:pPr>
      <w:r w:rsidRPr="003515C8">
        <w:t xml:space="preserve">These instructions </w:t>
      </w:r>
      <w:r w:rsidRPr="001C34C2">
        <w:t>give</w:t>
      </w:r>
      <w:r w:rsidRPr="003515C8">
        <w:t xml:space="preserve"> you basic guidelines for preparing camera-ready </w:t>
      </w:r>
      <w:r w:rsidR="00081599" w:rsidRPr="003515C8">
        <w:t>(CR)</w:t>
      </w:r>
      <w:r w:rsidR="000E22C4">
        <w:t xml:space="preserve"> </w:t>
      </w:r>
      <w:r w:rsidR="00864701">
        <w:t>manuscript</w:t>
      </w:r>
      <w:r w:rsidRPr="003515C8">
        <w:t xml:space="preserve">. </w:t>
      </w:r>
      <w:r w:rsidR="00EA46D8" w:rsidRPr="003515C8">
        <w:t xml:space="preserve">Please, use this template for your </w:t>
      </w:r>
      <w:r w:rsidR="000041DE" w:rsidRPr="003515C8">
        <w:t xml:space="preserve">work. </w:t>
      </w:r>
      <w:r w:rsidR="00664917" w:rsidRPr="003515C8">
        <w:t>Abstract of the paper should have approximately 15</w:t>
      </w:r>
      <w:r w:rsidRPr="003515C8">
        <w:t>0-200</w:t>
      </w:r>
      <w:r w:rsidR="00664917" w:rsidRPr="003515C8">
        <w:t xml:space="preserve"> words</w:t>
      </w:r>
      <w:r w:rsidR="0029209A" w:rsidRPr="003515C8">
        <w:t>. Do not cite any references, figures</w:t>
      </w:r>
      <w:r w:rsidR="00B43E5A" w:rsidRPr="003515C8">
        <w:t xml:space="preserve">, </w:t>
      </w:r>
      <w:r w:rsidR="0029209A" w:rsidRPr="003515C8">
        <w:t xml:space="preserve">tables </w:t>
      </w:r>
      <w:r w:rsidR="00B43E5A" w:rsidRPr="003515C8">
        <w:t xml:space="preserve">or equations </w:t>
      </w:r>
      <w:r w:rsidR="0029209A" w:rsidRPr="003515C8">
        <w:t>in this section</w:t>
      </w:r>
      <w:r w:rsidR="00664917" w:rsidRPr="003515C8">
        <w:t>.</w:t>
      </w:r>
      <w:r w:rsidR="00B43E5A" w:rsidRPr="003515C8">
        <w:t xml:space="preserve"> Avoid unfamiliar terms, acronyms, abbreviations</w:t>
      </w:r>
      <w:r w:rsidR="006A3846" w:rsidRPr="003515C8">
        <w:t xml:space="preserve">, </w:t>
      </w:r>
      <w:r w:rsidR="00B43E5A" w:rsidRPr="003515C8">
        <w:t>symbols or define them if there is no choice.</w:t>
      </w:r>
      <w:r w:rsidR="00153AEE">
        <w:t xml:space="preserve"> </w:t>
      </w:r>
      <w:r w:rsidR="006D5217">
        <w:t>Abstract f</w:t>
      </w:r>
      <w:r w:rsidR="000E22C4">
        <w:t xml:space="preserve">ont: </w:t>
      </w:r>
      <w:r w:rsidR="00153AEE">
        <w:t>TNR 9pt</w:t>
      </w:r>
      <w:r w:rsidR="000E22C4">
        <w:t>, normal, justified</w:t>
      </w:r>
    </w:p>
    <w:p w14:paraId="205F5C03" w14:textId="77777777" w:rsidR="00664917" w:rsidRPr="00CD30AF" w:rsidRDefault="00664917" w:rsidP="00CD30AF">
      <w:pPr>
        <w:pStyle w:val="MK07Keywords"/>
      </w:pPr>
      <w:r w:rsidRPr="00CD30AF">
        <w:t xml:space="preserve">Keywords: </w:t>
      </w:r>
      <w:r w:rsidR="007D4867" w:rsidRPr="00CD30AF">
        <w:t>3-6 significant keywords</w:t>
      </w:r>
    </w:p>
    <w:p w14:paraId="055995A4" w14:textId="77777777" w:rsidR="00FA4170" w:rsidRPr="003515C8" w:rsidRDefault="004A23C6" w:rsidP="00577D5D">
      <w:pPr>
        <w:pStyle w:val="MK08HeadingLevel1"/>
      </w:pPr>
      <w:r w:rsidRPr="003515C8">
        <w:t xml:space="preserve">1. </w:t>
      </w:r>
      <w:r w:rsidRPr="00577D5D">
        <w:t>INTRODUCTION</w:t>
      </w:r>
      <w:r w:rsidR="000E22C4">
        <w:t xml:space="preserve"> (First </w:t>
      </w:r>
      <w:r w:rsidR="00941057">
        <w:t xml:space="preserve">level </w:t>
      </w:r>
      <w:r w:rsidR="000E22C4">
        <w:t>headings: TNR 10pt, capital letters</w:t>
      </w:r>
      <w:r w:rsidR="00261B37">
        <w:t>, justified</w:t>
      </w:r>
      <w:r w:rsidR="000E22C4">
        <w:t>)</w:t>
      </w:r>
    </w:p>
    <w:p w14:paraId="58CE710B" w14:textId="77777777" w:rsidR="001C2E3E" w:rsidRDefault="00031A7C" w:rsidP="00577D5D">
      <w:pPr>
        <w:pStyle w:val="MK10NormalText"/>
      </w:pPr>
      <w:r w:rsidRPr="003515C8">
        <w:t>The paper should be written in English language</w:t>
      </w:r>
      <w:r w:rsidR="00863008" w:rsidRPr="003515C8">
        <w:t xml:space="preserve">. Use „doc” </w:t>
      </w:r>
      <w:r w:rsidR="00A57E82" w:rsidRPr="003515C8">
        <w:t xml:space="preserve">or docx </w:t>
      </w:r>
      <w:r w:rsidR="00863008" w:rsidRPr="003515C8">
        <w:t>format</w:t>
      </w:r>
      <w:r w:rsidRPr="003515C8">
        <w:t>. Prepare yo</w:t>
      </w:r>
      <w:r w:rsidR="00941057">
        <w:t>ur CR paper in full-size format</w:t>
      </w:r>
      <w:r w:rsidRPr="003515C8">
        <w:t xml:space="preserve"> on B5 paper (182x257 mm</w:t>
      </w:r>
      <w:r w:rsidR="00233AB8" w:rsidRPr="003515C8">
        <w:t xml:space="preserve">). Margins: top </w:t>
      </w:r>
      <w:r w:rsidR="00083EAA" w:rsidRPr="003515C8">
        <w:t>= 3</w:t>
      </w:r>
      <w:r w:rsidR="00DC371F" w:rsidRPr="003515C8">
        <w:t>5</w:t>
      </w:r>
      <w:r w:rsidR="00083EAA" w:rsidRPr="003515C8">
        <w:t xml:space="preserve"> mm, </w:t>
      </w:r>
      <w:r w:rsidR="00153AEE">
        <w:t xml:space="preserve">bottom: 20 mm, </w:t>
      </w:r>
      <w:r w:rsidRPr="003515C8">
        <w:t>left and right</w:t>
      </w:r>
      <w:r w:rsidR="00153AEE">
        <w:t xml:space="preserve"> </w:t>
      </w:r>
      <w:r w:rsidRPr="003515C8">
        <w:t>=</w:t>
      </w:r>
      <w:r w:rsidR="00153AEE">
        <w:t xml:space="preserve"> </w:t>
      </w:r>
      <w:r w:rsidRPr="003515C8">
        <w:t>15</w:t>
      </w:r>
      <w:r w:rsidR="00153AEE">
        <w:t xml:space="preserve"> </w:t>
      </w:r>
      <w:r w:rsidRPr="003515C8">
        <w:t>mm.</w:t>
      </w:r>
      <w:r w:rsidR="00A935B0" w:rsidRPr="003515C8">
        <w:t xml:space="preserve"> </w:t>
      </w:r>
      <w:r w:rsidR="007D4867" w:rsidRPr="003515C8">
        <w:t>The manuscript should be no longer than 10 pages.</w:t>
      </w:r>
      <w:r w:rsidR="00C85A39" w:rsidRPr="003515C8">
        <w:t xml:space="preserve"> The paper should have the following sections after Introduction: Materials and Methods, Results, Discussion, </w:t>
      </w:r>
      <w:r w:rsidR="00153AEE">
        <w:t>(or</w:t>
      </w:r>
      <w:r w:rsidR="0051793A">
        <w:t>:</w:t>
      </w:r>
      <w:r w:rsidR="00153AEE">
        <w:t xml:space="preserve"> Results and Discussion), </w:t>
      </w:r>
      <w:r w:rsidR="00C85A39" w:rsidRPr="003515C8">
        <w:t>Conclusions, Acknowledgement (if necessary), References</w:t>
      </w:r>
      <w:r w:rsidR="00436D58" w:rsidRPr="003515C8">
        <w:t>.</w:t>
      </w:r>
      <w:r w:rsidR="00310716">
        <w:t xml:space="preserve"> </w:t>
      </w:r>
    </w:p>
    <w:p w14:paraId="02D3A33E" w14:textId="77777777" w:rsidR="00060806" w:rsidRDefault="00941057" w:rsidP="00577D5D">
      <w:pPr>
        <w:pStyle w:val="MK10NormalText"/>
      </w:pPr>
      <w:r>
        <w:t>Text formatting: TNR 10 pts, normal, single line</w:t>
      </w:r>
      <w:r w:rsidR="00261B37">
        <w:t>, justified.</w:t>
      </w:r>
      <w:r w:rsidR="00310716">
        <w:t xml:space="preserve"> </w:t>
      </w:r>
      <w:r w:rsidR="00060806">
        <w:t xml:space="preserve">Please avoid using </w:t>
      </w:r>
      <w:r w:rsidR="003B02A0">
        <w:t xml:space="preserve">Enter </w:t>
      </w:r>
      <w:r w:rsidR="00060806">
        <w:t>to create blank lines between paragraphs.</w:t>
      </w:r>
    </w:p>
    <w:p w14:paraId="0C2A38C0" w14:textId="77777777" w:rsidR="008957D4" w:rsidRDefault="008957D4" w:rsidP="00310716">
      <w:pPr>
        <w:pStyle w:val="MK10NormalText"/>
      </w:pPr>
      <w:r>
        <w:t>Literature citations need to be numbered in their order of appearance</w:t>
      </w:r>
      <w:r w:rsidR="006A0651">
        <w:t xml:space="preserve"> written in square brackets</w:t>
      </w:r>
      <w:r>
        <w:t>.</w:t>
      </w:r>
      <w:r w:rsidR="00310716">
        <w:t xml:space="preserve"> Recent studies show that a quite effective and promising method is to combine MW with other processes and/or materials, such as oxidants and catalysts [1]. </w:t>
      </w:r>
    </w:p>
    <w:p w14:paraId="4ACFCC35" w14:textId="77777777" w:rsidR="00B50275" w:rsidRDefault="00B50275" w:rsidP="00B50275">
      <w:pPr>
        <w:pStyle w:val="MK10NormalText"/>
      </w:pPr>
      <w:r>
        <w:t>Bulleted list:</w:t>
      </w:r>
    </w:p>
    <w:p w14:paraId="20D9EF67" w14:textId="77777777" w:rsidR="00B50275" w:rsidRDefault="00B50275" w:rsidP="00B50275">
      <w:pPr>
        <w:pStyle w:val="MK11List1"/>
      </w:pPr>
      <w:r w:rsidRPr="00577D5D">
        <w:t>Item</w:t>
      </w:r>
      <w:r>
        <w:t xml:space="preserve"> 1</w:t>
      </w:r>
    </w:p>
    <w:p w14:paraId="63C20B06" w14:textId="77777777" w:rsidR="00B50275" w:rsidRDefault="00B50275" w:rsidP="00B50275">
      <w:pPr>
        <w:pStyle w:val="MK11List1"/>
      </w:pPr>
      <w:r>
        <w:t>Item 2</w:t>
      </w:r>
    </w:p>
    <w:p w14:paraId="262DBF65" w14:textId="77777777" w:rsidR="00B50275" w:rsidRDefault="00B50275" w:rsidP="00B50275">
      <w:pPr>
        <w:pStyle w:val="MK11List1"/>
      </w:pPr>
      <w:r>
        <w:t>Item 3</w:t>
      </w:r>
    </w:p>
    <w:p w14:paraId="441453D7" w14:textId="77777777" w:rsidR="00B50275" w:rsidRDefault="00B50275" w:rsidP="00B50275">
      <w:pPr>
        <w:pStyle w:val="MK10NormalText"/>
      </w:pPr>
      <w:r>
        <w:t>Numbered list:</w:t>
      </w:r>
    </w:p>
    <w:p w14:paraId="5AE14A40" w14:textId="77777777" w:rsidR="00B50275" w:rsidRPr="00577D5D" w:rsidRDefault="00B50275" w:rsidP="00B50275">
      <w:pPr>
        <w:pStyle w:val="MK12List2"/>
      </w:pPr>
      <w:r w:rsidRPr="00577D5D">
        <w:t>Item 1</w:t>
      </w:r>
    </w:p>
    <w:p w14:paraId="0FEA6FB7" w14:textId="77777777" w:rsidR="00B50275" w:rsidRDefault="00B50275" w:rsidP="00B50275">
      <w:pPr>
        <w:pStyle w:val="MK12List2"/>
      </w:pPr>
      <w:r w:rsidRPr="00577D5D">
        <w:t>Item 2</w:t>
      </w:r>
    </w:p>
    <w:p w14:paraId="2FCC79A0" w14:textId="77777777" w:rsidR="00B50275" w:rsidRPr="00577D5D" w:rsidRDefault="00B50275" w:rsidP="00B50275">
      <w:pPr>
        <w:pStyle w:val="MK12List2"/>
      </w:pPr>
      <w:r>
        <w:t>Item 3</w:t>
      </w:r>
    </w:p>
    <w:p w14:paraId="5262C72A" w14:textId="77777777" w:rsidR="00B50275" w:rsidRDefault="00B50275" w:rsidP="00B50275">
      <w:pPr>
        <w:pStyle w:val="MK10NormalText"/>
      </w:pPr>
      <w:r>
        <w:t>Numbered list:</w:t>
      </w:r>
    </w:p>
    <w:p w14:paraId="327F8082" w14:textId="77777777" w:rsidR="00B50275" w:rsidRPr="00577D5D" w:rsidRDefault="00B50275" w:rsidP="00B50275">
      <w:pPr>
        <w:pStyle w:val="MK13List3"/>
      </w:pPr>
      <w:r w:rsidRPr="00577D5D">
        <w:t>Item 1</w:t>
      </w:r>
    </w:p>
    <w:p w14:paraId="6071C46E" w14:textId="77777777" w:rsidR="00B50275" w:rsidRDefault="00B50275" w:rsidP="00B50275">
      <w:pPr>
        <w:pStyle w:val="MK13List3"/>
      </w:pPr>
      <w:r w:rsidRPr="00577D5D">
        <w:t>Item 2</w:t>
      </w:r>
    </w:p>
    <w:p w14:paraId="07899B90" w14:textId="77777777" w:rsidR="00B50275" w:rsidRPr="00577D5D" w:rsidRDefault="00B50275" w:rsidP="00B50275">
      <w:pPr>
        <w:pStyle w:val="MK13List3"/>
      </w:pPr>
      <w:r>
        <w:t>Item 3</w:t>
      </w:r>
    </w:p>
    <w:p w14:paraId="4521907F" w14:textId="77777777" w:rsidR="00B50275" w:rsidRDefault="00B50275" w:rsidP="00B50275">
      <w:pPr>
        <w:pStyle w:val="MK10NormalText"/>
      </w:pPr>
      <w:r>
        <w:t>Numbered list:</w:t>
      </w:r>
    </w:p>
    <w:p w14:paraId="33B11FEB" w14:textId="77777777" w:rsidR="00B50275" w:rsidRDefault="00B50275" w:rsidP="00B50275">
      <w:pPr>
        <w:pStyle w:val="MK14List4"/>
      </w:pPr>
      <w:r w:rsidRPr="00577D5D">
        <w:t>Item 1</w:t>
      </w:r>
    </w:p>
    <w:p w14:paraId="2D2254A9" w14:textId="77777777" w:rsidR="00B50275" w:rsidRDefault="00B50275" w:rsidP="00B50275">
      <w:pPr>
        <w:pStyle w:val="MK14List4"/>
      </w:pPr>
      <w:r w:rsidRPr="00577D5D">
        <w:t>Item 2</w:t>
      </w:r>
    </w:p>
    <w:p w14:paraId="1916AC84" w14:textId="77777777" w:rsidR="00B50275" w:rsidRPr="00577D5D" w:rsidRDefault="00B50275" w:rsidP="00B50275">
      <w:pPr>
        <w:pStyle w:val="MK14List4"/>
      </w:pPr>
      <w:r>
        <w:t>Item 3</w:t>
      </w:r>
    </w:p>
    <w:p w14:paraId="15E5049E" w14:textId="77777777" w:rsidR="00B50275" w:rsidRDefault="00B50275" w:rsidP="00B50275">
      <w:pPr>
        <w:pStyle w:val="MK10NormalText"/>
      </w:pPr>
      <w:r>
        <w:t>Numbered list:</w:t>
      </w:r>
    </w:p>
    <w:p w14:paraId="0DEEF1E0" w14:textId="77777777" w:rsidR="00B50275" w:rsidRPr="00577D5D" w:rsidRDefault="00B50275" w:rsidP="00B50275">
      <w:pPr>
        <w:pStyle w:val="MK15List5"/>
      </w:pPr>
      <w:r w:rsidRPr="00577D5D">
        <w:t>Item 1</w:t>
      </w:r>
    </w:p>
    <w:p w14:paraId="22C1D500" w14:textId="77777777" w:rsidR="00B50275" w:rsidRDefault="00B50275" w:rsidP="00B50275">
      <w:pPr>
        <w:pStyle w:val="MK15List5"/>
      </w:pPr>
      <w:r w:rsidRPr="00577D5D">
        <w:t>Item 2</w:t>
      </w:r>
    </w:p>
    <w:p w14:paraId="01152471" w14:textId="77777777" w:rsidR="007E18D1" w:rsidRPr="00577D5D" w:rsidRDefault="00B50275" w:rsidP="00E1142E">
      <w:pPr>
        <w:pStyle w:val="MK15List5"/>
      </w:pPr>
      <w:r>
        <w:t>Item 3</w:t>
      </w:r>
    </w:p>
    <w:p w14:paraId="2323A273" w14:textId="77777777" w:rsidR="00661F4A" w:rsidRPr="003515C8" w:rsidRDefault="00661F4A" w:rsidP="00661F4A">
      <w:pPr>
        <w:pStyle w:val="MK08HeadingLevel1"/>
      </w:pPr>
      <w:r>
        <w:lastRenderedPageBreak/>
        <w:t>2</w:t>
      </w:r>
      <w:r w:rsidRPr="003515C8">
        <w:t xml:space="preserve">. </w:t>
      </w:r>
      <w:r>
        <w:t>Materials and methods</w:t>
      </w:r>
    </w:p>
    <w:p w14:paraId="291BCD61" w14:textId="77777777" w:rsidR="00B50275" w:rsidRDefault="00661F4A" w:rsidP="00B50275">
      <w:pPr>
        <w:pStyle w:val="MK10NormalText"/>
      </w:pPr>
      <w:r w:rsidRPr="00661F4A">
        <w:t xml:space="preserve">English language text. English language text. English language text. English language text. English language text. </w:t>
      </w:r>
      <w:r w:rsidR="001E7886" w:rsidRPr="00661F4A">
        <w:t>English language text.</w:t>
      </w:r>
      <w:r w:rsidR="001E7886">
        <w:t xml:space="preserve"> English language text. </w:t>
      </w:r>
      <w:r w:rsidR="001E7886" w:rsidRPr="00661F4A">
        <w:t>English language text. English language text. English language text. English language text. English language text. English language text.</w:t>
      </w:r>
      <w:r w:rsidR="001E7886">
        <w:t xml:space="preserve"> English language text.</w:t>
      </w:r>
    </w:p>
    <w:p w14:paraId="2AA2B8AD" w14:textId="77777777" w:rsidR="00B50275" w:rsidRPr="003515C8" w:rsidRDefault="00B50275" w:rsidP="00B50275">
      <w:pPr>
        <w:pStyle w:val="MK09HeadingLevel2"/>
      </w:pPr>
      <w:r>
        <w:t>2</w:t>
      </w:r>
      <w:r w:rsidRPr="003515C8">
        <w:t xml:space="preserve">.1. </w:t>
      </w:r>
      <w:r w:rsidR="00941057">
        <w:t>Materials (For second level headings</w:t>
      </w:r>
      <w:r w:rsidR="00261B37">
        <w:t>: TNR 10 pts, bold, justified)</w:t>
      </w:r>
    </w:p>
    <w:p w14:paraId="3F938A0B" w14:textId="77777777" w:rsidR="00B50275" w:rsidRDefault="00B50275" w:rsidP="00B50275">
      <w:pPr>
        <w:pStyle w:val="MK10NormalText"/>
      </w:pPr>
      <w:r w:rsidRPr="00661F4A">
        <w:t>English language text. English language text. English language text. English language text. English language text.</w:t>
      </w:r>
    </w:p>
    <w:p w14:paraId="1A23AB3E" w14:textId="77777777" w:rsidR="00B50275" w:rsidRPr="00577D5D" w:rsidRDefault="00B50275" w:rsidP="00B50275">
      <w:pPr>
        <w:pStyle w:val="MK09HeadingLevel2"/>
      </w:pPr>
      <w:r>
        <w:t>2.2. Equations</w:t>
      </w:r>
    </w:p>
    <w:p w14:paraId="656D2038" w14:textId="77777777" w:rsidR="00B50275" w:rsidRPr="003515C8" w:rsidRDefault="00B50275" w:rsidP="00B50275">
      <w:pPr>
        <w:pStyle w:val="MK10NormalText"/>
        <w:rPr>
          <w:lang w:eastAsia="de-DE"/>
        </w:rPr>
      </w:pPr>
      <w:r>
        <w:rPr>
          <w:lang w:eastAsia="de-DE"/>
        </w:rPr>
        <w:t xml:space="preserve">Please, </w:t>
      </w:r>
      <w:r w:rsidRPr="006D7A10">
        <w:rPr>
          <w:lang w:eastAsia="de-DE"/>
        </w:rPr>
        <w:t xml:space="preserve">do not use </w:t>
      </w:r>
      <w:r>
        <w:rPr>
          <w:lang w:eastAsia="de-DE"/>
        </w:rPr>
        <w:t xml:space="preserve">the old, outdated version of </w:t>
      </w:r>
      <w:r w:rsidRPr="006D7A10">
        <w:rPr>
          <w:lang w:eastAsia="de-DE"/>
        </w:rPr>
        <w:t xml:space="preserve">Microsoft </w:t>
      </w:r>
      <w:r>
        <w:rPr>
          <w:lang w:eastAsia="de-DE"/>
        </w:rPr>
        <w:t>E</w:t>
      </w:r>
      <w:r w:rsidRPr="006D7A10">
        <w:rPr>
          <w:lang w:eastAsia="de-DE"/>
        </w:rPr>
        <w:t xml:space="preserve">quation </w:t>
      </w:r>
      <w:r>
        <w:rPr>
          <w:lang w:eastAsia="de-DE"/>
        </w:rPr>
        <w:t>E</w:t>
      </w:r>
      <w:r w:rsidRPr="006D7A10">
        <w:rPr>
          <w:lang w:eastAsia="de-DE"/>
        </w:rPr>
        <w:t>ditor 3 in the insert object menu</w:t>
      </w:r>
      <w:r>
        <w:rPr>
          <w:lang w:eastAsia="de-DE"/>
        </w:rPr>
        <w:t>;</w:t>
      </w:r>
      <w:r w:rsidRPr="006D7A10">
        <w:rPr>
          <w:lang w:eastAsia="de-DE"/>
        </w:rPr>
        <w:t xml:space="preserve"> </w:t>
      </w:r>
      <w:r>
        <w:rPr>
          <w:lang w:eastAsia="de-DE"/>
        </w:rPr>
        <w:t>u</w:t>
      </w:r>
      <w:r w:rsidRPr="006D7A10">
        <w:rPr>
          <w:lang w:eastAsia="de-DE"/>
        </w:rPr>
        <w:t>se the new built in equation editor instead</w:t>
      </w:r>
      <w:r>
        <w:rPr>
          <w:lang w:eastAsia="de-DE"/>
        </w:rPr>
        <w:t>.</w:t>
      </w:r>
      <w:r w:rsidRPr="00A609B2">
        <w:rPr>
          <w:lang w:eastAsia="de-DE"/>
        </w:rPr>
        <w:t xml:space="preserve"> </w:t>
      </w:r>
      <w:r w:rsidRPr="003515C8">
        <w:rPr>
          <w:lang w:eastAsia="de-DE"/>
        </w:rPr>
        <w:t>The equations should be numbered in parentheses flush with the right margin, as in (1). Use (1), except at the beginning of a sentence: Equation (1) is...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7951"/>
        <w:gridCol w:w="882"/>
      </w:tblGrid>
      <w:tr w:rsidR="00B50275" w:rsidRPr="006D7A10" w14:paraId="04C84553" w14:textId="77777777" w:rsidTr="00CB234A">
        <w:trPr>
          <w:jc w:val="center"/>
        </w:trPr>
        <w:tc>
          <w:tcPr>
            <w:tcW w:w="4501" w:type="pct"/>
            <w:vAlign w:val="center"/>
          </w:tcPr>
          <w:p w14:paraId="2679F51D" w14:textId="77777777" w:rsidR="00B50275" w:rsidRPr="006D7A10" w:rsidRDefault="00B50275" w:rsidP="00CB234A">
            <w:pPr>
              <w:pStyle w:val="MK24Equation"/>
            </w:pPr>
          </w:p>
        </w:tc>
        <w:tc>
          <w:tcPr>
            <w:tcW w:w="499" w:type="pct"/>
            <w:vAlign w:val="center"/>
          </w:tcPr>
          <w:p w14:paraId="2FBD1B2C" w14:textId="77777777" w:rsidR="00B50275" w:rsidRPr="006D7A10" w:rsidRDefault="00B50275" w:rsidP="00CB234A">
            <w:pPr>
              <w:pStyle w:val="MK24Equation"/>
            </w:pPr>
          </w:p>
        </w:tc>
      </w:tr>
      <w:tr w:rsidR="00B50275" w:rsidRPr="006D7A10" w14:paraId="788723E2" w14:textId="77777777" w:rsidTr="00CB234A">
        <w:trPr>
          <w:jc w:val="center"/>
        </w:trPr>
        <w:tc>
          <w:tcPr>
            <w:tcW w:w="4501" w:type="pct"/>
            <w:vAlign w:val="center"/>
          </w:tcPr>
          <w:p w14:paraId="12182891" w14:textId="77777777" w:rsidR="00B50275" w:rsidRPr="006D7A10" w:rsidRDefault="00B50275" w:rsidP="00CB234A">
            <w:pPr>
              <w:pStyle w:val="MK24Equation"/>
            </w:pPr>
            <m:oMathPara>
              <m:oMath>
                <m:r>
                  <w:rPr>
                    <w:rFonts w:ascii="Cambria Math" w:hAnsi="Cambria Math"/>
                  </w:rPr>
                  <m:t>a+b=c?</m:t>
                </m:r>
              </m:oMath>
            </m:oMathPara>
          </w:p>
        </w:tc>
        <w:tc>
          <w:tcPr>
            <w:tcW w:w="499" w:type="pct"/>
            <w:vAlign w:val="center"/>
          </w:tcPr>
          <w:p w14:paraId="43D90AFB" w14:textId="77777777" w:rsidR="00B50275" w:rsidRPr="006D7A10" w:rsidRDefault="00B50275" w:rsidP="00CB234A">
            <w:pPr>
              <w:pStyle w:val="MK24Equation"/>
              <w:jc w:val="right"/>
            </w:pPr>
            <w:r w:rsidRPr="006D7A10">
              <w:t>(1)</w:t>
            </w:r>
          </w:p>
        </w:tc>
      </w:tr>
      <w:tr w:rsidR="00B50275" w:rsidRPr="006D7A10" w14:paraId="028BB611" w14:textId="77777777" w:rsidTr="00CB234A">
        <w:trPr>
          <w:jc w:val="center"/>
        </w:trPr>
        <w:tc>
          <w:tcPr>
            <w:tcW w:w="4501" w:type="pct"/>
            <w:vAlign w:val="center"/>
          </w:tcPr>
          <w:p w14:paraId="73789A19" w14:textId="77777777" w:rsidR="00B50275" w:rsidRPr="006D7A10" w:rsidRDefault="00B50275" w:rsidP="00CB234A">
            <w:pPr>
              <w:pStyle w:val="MK24Equation"/>
            </w:pPr>
          </w:p>
        </w:tc>
        <w:tc>
          <w:tcPr>
            <w:tcW w:w="499" w:type="pct"/>
            <w:vAlign w:val="center"/>
          </w:tcPr>
          <w:p w14:paraId="74BC9ACE" w14:textId="77777777" w:rsidR="00B50275" w:rsidRPr="006D7A10" w:rsidRDefault="00B50275" w:rsidP="00CB234A">
            <w:pPr>
              <w:pStyle w:val="MK24Equation"/>
            </w:pPr>
          </w:p>
        </w:tc>
      </w:tr>
    </w:tbl>
    <w:p w14:paraId="44D46CF0" w14:textId="77777777" w:rsidR="00B50275" w:rsidRDefault="00B50275" w:rsidP="00B50275">
      <w:pPr>
        <w:pStyle w:val="MK10NormalText"/>
        <w:rPr>
          <w:lang w:eastAsia="de-DE"/>
        </w:rPr>
      </w:pPr>
      <w:r>
        <w:rPr>
          <w:lang w:eastAsia="de-DE"/>
        </w:rPr>
        <w:t>English language text</w:t>
      </w:r>
      <w:r w:rsidRPr="003515C8">
        <w:rPr>
          <w:lang w:eastAsia="de-DE"/>
        </w:rPr>
        <w:t>.</w:t>
      </w:r>
      <w:r>
        <w:rPr>
          <w:lang w:eastAsia="de-DE"/>
        </w:rPr>
        <w:t xml:space="preserve"> English language text</w:t>
      </w:r>
      <w:r w:rsidRPr="003515C8">
        <w:rPr>
          <w:lang w:eastAsia="de-DE"/>
        </w:rPr>
        <w:t>.</w:t>
      </w:r>
      <w:r w:rsidRPr="00AE2515">
        <w:rPr>
          <w:lang w:eastAsia="de-DE"/>
        </w:rPr>
        <w:t xml:space="preserve"> </w:t>
      </w:r>
      <w:r>
        <w:rPr>
          <w:lang w:eastAsia="de-DE"/>
        </w:rPr>
        <w:t>English language text</w:t>
      </w:r>
      <w:r w:rsidRPr="003515C8">
        <w:rPr>
          <w:lang w:eastAsia="de-DE"/>
        </w:rPr>
        <w:t>.</w:t>
      </w:r>
      <w:r>
        <w:rPr>
          <w:lang w:eastAsia="de-DE"/>
        </w:rPr>
        <w:t xml:space="preserve"> English language text</w:t>
      </w:r>
      <w:r w:rsidRPr="003515C8">
        <w:rPr>
          <w:lang w:eastAsia="de-DE"/>
        </w:rPr>
        <w:t>.</w:t>
      </w:r>
      <w:r w:rsidRPr="00AE2515">
        <w:rPr>
          <w:lang w:eastAsia="de-DE"/>
        </w:rPr>
        <w:t xml:space="preserve"> </w:t>
      </w:r>
      <w:r>
        <w:rPr>
          <w:lang w:eastAsia="de-DE"/>
        </w:rPr>
        <w:t>English language text</w:t>
      </w:r>
      <w:r w:rsidRPr="003515C8">
        <w:rPr>
          <w:lang w:eastAsia="de-DE"/>
        </w:rPr>
        <w:t>.</w:t>
      </w:r>
      <w:r>
        <w:rPr>
          <w:lang w:eastAsia="de-DE"/>
        </w:rPr>
        <w:t xml:space="preserve"> English language text</w:t>
      </w:r>
      <w:r w:rsidRPr="003515C8">
        <w:rPr>
          <w:lang w:eastAsia="de-DE"/>
        </w:rPr>
        <w:t>.</w:t>
      </w:r>
    </w:p>
    <w:p w14:paraId="246406F6" w14:textId="77777777" w:rsidR="00AA2A03" w:rsidRPr="003515C8" w:rsidRDefault="00661F4A" w:rsidP="00577D5D">
      <w:pPr>
        <w:pStyle w:val="MK08HeadingLevel1"/>
      </w:pPr>
      <w:r>
        <w:t>3</w:t>
      </w:r>
      <w:r w:rsidR="004A23C6" w:rsidRPr="003515C8">
        <w:t xml:space="preserve">. </w:t>
      </w:r>
      <w:r w:rsidR="002F22C3">
        <w:t>results and discussion</w:t>
      </w:r>
    </w:p>
    <w:p w14:paraId="2C6BD8B2" w14:textId="77777777" w:rsidR="00060806" w:rsidRDefault="00AE2515" w:rsidP="00060806">
      <w:pPr>
        <w:pStyle w:val="MK10NormalText"/>
      </w:pPr>
      <w:r>
        <w:rPr>
          <w:lang w:eastAsia="de-DE"/>
        </w:rPr>
        <w:t>English language text</w:t>
      </w:r>
      <w:r w:rsidR="00237AF4" w:rsidRPr="003515C8">
        <w:rPr>
          <w:lang w:eastAsia="de-DE"/>
        </w:rPr>
        <w:t>.</w:t>
      </w:r>
      <w:r>
        <w:rPr>
          <w:lang w:eastAsia="de-DE"/>
        </w:rPr>
        <w:t xml:space="preserve"> English language text</w:t>
      </w:r>
      <w:r w:rsidRPr="003515C8">
        <w:rPr>
          <w:lang w:eastAsia="de-DE"/>
        </w:rPr>
        <w:t>.</w:t>
      </w:r>
      <w:r w:rsidRPr="00AE2515">
        <w:rPr>
          <w:lang w:eastAsia="de-DE"/>
        </w:rPr>
        <w:t xml:space="preserve"> </w:t>
      </w:r>
      <w:r>
        <w:rPr>
          <w:lang w:eastAsia="de-DE"/>
        </w:rPr>
        <w:t>English language text</w:t>
      </w:r>
      <w:r w:rsidRPr="003515C8">
        <w:rPr>
          <w:lang w:eastAsia="de-DE"/>
        </w:rPr>
        <w:t>.</w:t>
      </w:r>
      <w:r>
        <w:rPr>
          <w:lang w:eastAsia="de-DE"/>
        </w:rPr>
        <w:t xml:space="preserve"> English language text</w:t>
      </w:r>
      <w:r w:rsidRPr="003515C8">
        <w:rPr>
          <w:lang w:eastAsia="de-DE"/>
        </w:rPr>
        <w:t>.</w:t>
      </w:r>
      <w:r w:rsidRPr="00AE2515">
        <w:rPr>
          <w:lang w:eastAsia="de-DE"/>
        </w:rPr>
        <w:t xml:space="preserve"> </w:t>
      </w:r>
      <w:r>
        <w:rPr>
          <w:lang w:eastAsia="de-DE"/>
        </w:rPr>
        <w:t xml:space="preserve">English </w:t>
      </w:r>
      <w:r w:rsidR="004B4BF6" w:rsidRPr="00661F4A">
        <w:t xml:space="preserve">language text. English language text. </w:t>
      </w:r>
      <w:r w:rsidR="00060806">
        <w:rPr>
          <w:lang w:eastAsia="de-DE"/>
        </w:rPr>
        <w:t>English language text</w:t>
      </w:r>
      <w:r w:rsidR="00060806" w:rsidRPr="003515C8">
        <w:rPr>
          <w:lang w:eastAsia="de-DE"/>
        </w:rPr>
        <w:t>.</w:t>
      </w:r>
    </w:p>
    <w:p w14:paraId="4064E986" w14:textId="77777777" w:rsidR="00B50275" w:rsidRDefault="00B50275" w:rsidP="00B50275">
      <w:pPr>
        <w:pStyle w:val="MK09HeadingLevel2"/>
      </w:pPr>
      <w:r>
        <w:t xml:space="preserve">3.1. </w:t>
      </w:r>
      <w:r w:rsidRPr="003515C8">
        <w:t>Figures, graphs and tables</w:t>
      </w:r>
    </w:p>
    <w:p w14:paraId="7A5F90BE" w14:textId="77777777" w:rsidR="001E7886" w:rsidRDefault="001E7886" w:rsidP="001E7886">
      <w:pPr>
        <w:pStyle w:val="MK10NormalText"/>
        <w:rPr>
          <w:lang w:eastAsia="de-DE"/>
        </w:rPr>
      </w:pPr>
      <w:r w:rsidRPr="003515C8">
        <w:rPr>
          <w:lang w:eastAsia="de-DE"/>
        </w:rPr>
        <w:t xml:space="preserve">Use abbreviations Fig. 1 or Tab. 1, even at the </w:t>
      </w:r>
      <w:r w:rsidRPr="00577D5D">
        <w:t>beginning</w:t>
      </w:r>
      <w:r w:rsidRPr="003515C8">
        <w:rPr>
          <w:lang w:eastAsia="de-DE"/>
        </w:rPr>
        <w:t xml:space="preserve"> of a sentence.</w:t>
      </w:r>
    </w:p>
    <w:p w14:paraId="3F40CBC6" w14:textId="77777777" w:rsidR="0048417C" w:rsidRPr="001E7886" w:rsidRDefault="00E973FC" w:rsidP="001E7886">
      <w:pPr>
        <w:pStyle w:val="MK10NormalText"/>
      </w:pPr>
      <w:r>
        <w:t>Figures:</w:t>
      </w:r>
    </w:p>
    <w:p w14:paraId="33D6436C" w14:textId="77777777" w:rsidR="00B50275" w:rsidRPr="00FC4549" w:rsidRDefault="00283EAA" w:rsidP="00B50275">
      <w:pPr>
        <w:pStyle w:val="MK22Figure"/>
      </w:pPr>
      <w:r>
        <w:t xml:space="preserve"> </w:t>
      </w:r>
      <w:r>
        <w:rPr>
          <w:noProof/>
        </w:rPr>
        <w:drawing>
          <wp:inline distT="0" distB="0" distL="0" distR="0" wp14:anchorId="378941C5" wp14:editId="27ACF896">
            <wp:extent cx="3335783" cy="1804946"/>
            <wp:effectExtent l="0" t="0" r="0" b="508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410" cy="180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E54D91" w14:textId="77777777" w:rsidR="007E18D1" w:rsidRDefault="00B50275" w:rsidP="00261B37">
      <w:pPr>
        <w:pStyle w:val="MK23FigureTitle"/>
      </w:pPr>
      <w:r w:rsidRPr="003515C8">
        <w:t xml:space="preserve">Figure 1. </w:t>
      </w:r>
      <w:r w:rsidR="00283EAA" w:rsidRPr="00283EAA">
        <w:t xml:space="preserve">COD change as function of MW energy </w:t>
      </w:r>
      <w:r w:rsidR="0051793A">
        <w:t xml:space="preserve">(TNR 8pts, bold, </w:t>
      </w:r>
      <w:r w:rsidR="00747712">
        <w:t xml:space="preserve">italic, </w:t>
      </w:r>
      <w:proofErr w:type="spellStart"/>
      <w:r w:rsidR="0051793A">
        <w:t>centered</w:t>
      </w:r>
      <w:proofErr w:type="spellEnd"/>
      <w:r w:rsidR="0051793A">
        <w:t>)</w:t>
      </w:r>
    </w:p>
    <w:p w14:paraId="20DD8A85" w14:textId="77777777" w:rsidR="0051793A" w:rsidRDefault="0051793A" w:rsidP="001E7886">
      <w:pPr>
        <w:pStyle w:val="MK10NormalText"/>
        <w:rPr>
          <w:lang w:eastAsia="de-DE"/>
        </w:rPr>
      </w:pPr>
      <w:r w:rsidRPr="0051793A">
        <w:rPr>
          <w:lang w:eastAsia="de-DE"/>
        </w:rPr>
        <w:t>Caption is after figure.</w:t>
      </w:r>
    </w:p>
    <w:p w14:paraId="6E17D7CC" w14:textId="77777777" w:rsidR="00081A23" w:rsidRDefault="00081A23" w:rsidP="0051793A">
      <w:pPr>
        <w:pStyle w:val="MK10NormalText"/>
        <w:rPr>
          <w:lang w:eastAsia="de-DE"/>
        </w:rPr>
      </w:pPr>
    </w:p>
    <w:p w14:paraId="23BE91E4" w14:textId="77777777" w:rsidR="0051793A" w:rsidRDefault="001E7886" w:rsidP="0051793A">
      <w:pPr>
        <w:pStyle w:val="MK10NormalText"/>
        <w:rPr>
          <w:lang w:eastAsia="de-DE"/>
        </w:rPr>
      </w:pPr>
      <w:r>
        <w:rPr>
          <w:lang w:eastAsia="de-DE"/>
        </w:rPr>
        <w:lastRenderedPageBreak/>
        <w:t>English language text</w:t>
      </w:r>
      <w:r w:rsidRPr="003515C8">
        <w:rPr>
          <w:lang w:eastAsia="de-DE"/>
        </w:rPr>
        <w:t>.</w:t>
      </w:r>
      <w:r>
        <w:rPr>
          <w:lang w:eastAsia="de-DE"/>
        </w:rPr>
        <w:t xml:space="preserve"> English language text</w:t>
      </w:r>
      <w:r w:rsidRPr="003515C8">
        <w:rPr>
          <w:lang w:eastAsia="de-DE"/>
        </w:rPr>
        <w:t>.</w:t>
      </w:r>
      <w:r w:rsidRPr="00AE2515">
        <w:rPr>
          <w:lang w:eastAsia="de-DE"/>
        </w:rPr>
        <w:t xml:space="preserve"> </w:t>
      </w:r>
      <w:r>
        <w:rPr>
          <w:lang w:eastAsia="de-DE"/>
        </w:rPr>
        <w:t>English language text</w:t>
      </w:r>
      <w:r w:rsidRPr="003515C8">
        <w:rPr>
          <w:lang w:eastAsia="de-DE"/>
        </w:rPr>
        <w:t>.</w:t>
      </w:r>
      <w:r>
        <w:rPr>
          <w:lang w:eastAsia="de-DE"/>
        </w:rPr>
        <w:t xml:space="preserve"> English language text</w:t>
      </w:r>
      <w:r w:rsidRPr="003515C8">
        <w:rPr>
          <w:lang w:eastAsia="de-DE"/>
        </w:rPr>
        <w:t>.</w:t>
      </w:r>
      <w:r w:rsidRPr="00AE2515">
        <w:rPr>
          <w:lang w:eastAsia="de-DE"/>
        </w:rPr>
        <w:t xml:space="preserve"> </w:t>
      </w:r>
      <w:r w:rsidR="0051793A">
        <w:rPr>
          <w:lang w:eastAsia="de-DE"/>
        </w:rPr>
        <w:t>English language text</w:t>
      </w:r>
      <w:r w:rsidR="0051793A" w:rsidRPr="003515C8">
        <w:rPr>
          <w:lang w:eastAsia="de-DE"/>
        </w:rPr>
        <w:t>.</w:t>
      </w:r>
      <w:r w:rsidR="0051793A">
        <w:rPr>
          <w:lang w:eastAsia="de-DE"/>
        </w:rPr>
        <w:t xml:space="preserve"> English language text</w:t>
      </w:r>
      <w:r w:rsidR="0051793A" w:rsidRPr="003515C8">
        <w:rPr>
          <w:lang w:eastAsia="de-DE"/>
        </w:rPr>
        <w:t>.</w:t>
      </w:r>
      <w:r w:rsidR="0051793A" w:rsidRPr="00AE2515">
        <w:rPr>
          <w:lang w:eastAsia="de-DE"/>
        </w:rPr>
        <w:t xml:space="preserve"> </w:t>
      </w:r>
      <w:r w:rsidR="0051793A">
        <w:rPr>
          <w:lang w:eastAsia="de-DE"/>
        </w:rPr>
        <w:t>English language text</w:t>
      </w:r>
      <w:r w:rsidR="0051793A" w:rsidRPr="003515C8">
        <w:rPr>
          <w:lang w:eastAsia="de-DE"/>
        </w:rPr>
        <w:t>.</w:t>
      </w:r>
      <w:r w:rsidR="0051793A">
        <w:rPr>
          <w:lang w:eastAsia="de-DE"/>
        </w:rPr>
        <w:t xml:space="preserve"> English language text</w:t>
      </w:r>
      <w:r w:rsidR="0051793A" w:rsidRPr="003515C8">
        <w:rPr>
          <w:lang w:eastAsia="de-DE"/>
        </w:rPr>
        <w:t>.</w:t>
      </w:r>
      <w:r w:rsidR="0051793A" w:rsidRPr="00AE2515">
        <w:rPr>
          <w:lang w:eastAsia="de-DE"/>
        </w:rPr>
        <w:t xml:space="preserve"> </w:t>
      </w:r>
    </w:p>
    <w:p w14:paraId="60EF9724" w14:textId="77777777" w:rsidR="0051793A" w:rsidRDefault="0051793A" w:rsidP="00261B37">
      <w:pPr>
        <w:pStyle w:val="MK10NormalText"/>
      </w:pPr>
    </w:p>
    <w:p w14:paraId="62862C93" w14:textId="77777777" w:rsidR="00261B37" w:rsidRDefault="0051793A" w:rsidP="00261B37">
      <w:pPr>
        <w:pStyle w:val="MK10NormalText"/>
      </w:pPr>
      <w:r>
        <w:t xml:space="preserve">Tables: </w:t>
      </w:r>
    </w:p>
    <w:p w14:paraId="5068DDD7" w14:textId="77777777" w:rsidR="0051793A" w:rsidRDefault="0051793A" w:rsidP="00261B37">
      <w:pPr>
        <w:pStyle w:val="MK10NormalText"/>
      </w:pPr>
      <w:r w:rsidRPr="0051793A">
        <w:t>Caption is before table.</w:t>
      </w:r>
    </w:p>
    <w:p w14:paraId="62136429" w14:textId="77777777" w:rsidR="00261B37" w:rsidRPr="00577D5D" w:rsidRDefault="00261B37" w:rsidP="00261B37">
      <w:pPr>
        <w:pStyle w:val="MK20TableTitle"/>
      </w:pPr>
      <w:r w:rsidRPr="00577D5D">
        <w:t>Table 1. Calculated resistances of different pretreated juice types</w:t>
      </w:r>
      <w:r w:rsidR="0051793A">
        <w:t xml:space="preserve"> (TNR 8pts, bold, </w:t>
      </w:r>
      <w:r w:rsidR="00D10310">
        <w:t xml:space="preserve">italic, </w:t>
      </w:r>
      <w:proofErr w:type="spellStart"/>
      <w:r w:rsidR="0051793A">
        <w:t>centered</w:t>
      </w:r>
      <w:proofErr w:type="spellEnd"/>
      <w:r w:rsidR="0051793A">
        <w:t>)</w:t>
      </w:r>
    </w:p>
    <w:tbl>
      <w:tblPr>
        <w:tblW w:w="469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7"/>
        <w:gridCol w:w="1136"/>
      </w:tblGrid>
      <w:tr w:rsidR="00261B37" w:rsidRPr="003515C8" w14:paraId="42BB9B44" w14:textId="77777777" w:rsidTr="00DD39F6">
        <w:trPr>
          <w:trHeight w:val="225"/>
          <w:jc w:val="center"/>
        </w:trPr>
        <w:tc>
          <w:tcPr>
            <w:tcW w:w="3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F657AE" w14:textId="77777777" w:rsidR="00261B37" w:rsidRPr="003515C8" w:rsidRDefault="00261B37" w:rsidP="00DD39F6">
            <w:pPr>
              <w:pStyle w:val="MK21TableText"/>
            </w:pPr>
            <w:r w:rsidRPr="003515C8">
              <w:t>Control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7F6F" w14:textId="77777777" w:rsidR="00261B37" w:rsidRPr="003515C8" w:rsidRDefault="00261B37" w:rsidP="00DD39F6">
            <w:pPr>
              <w:pStyle w:val="MK21TableText"/>
              <w:jc w:val="center"/>
            </w:pPr>
            <w:r w:rsidRPr="003515C8">
              <w:t>A</w:t>
            </w:r>
          </w:p>
        </w:tc>
      </w:tr>
      <w:tr w:rsidR="00261B37" w:rsidRPr="003515C8" w14:paraId="344DDCE1" w14:textId="77777777" w:rsidTr="00DD39F6">
        <w:trPr>
          <w:trHeight w:val="225"/>
          <w:jc w:val="center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4066A8" w14:textId="77777777" w:rsidR="00261B37" w:rsidRPr="003515C8" w:rsidRDefault="00261B37" w:rsidP="00DD39F6">
            <w:pPr>
              <w:pStyle w:val="MK21TableText"/>
            </w:pPr>
            <w:r w:rsidRPr="003515C8">
              <w:t>PSE enzyme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0489" w14:textId="77777777" w:rsidR="00261B37" w:rsidRPr="003515C8" w:rsidRDefault="00261B37" w:rsidP="00DD39F6">
            <w:pPr>
              <w:pStyle w:val="MK21TableText"/>
              <w:jc w:val="center"/>
            </w:pPr>
            <w:r w:rsidRPr="003515C8">
              <w:t>B</w:t>
            </w:r>
          </w:p>
        </w:tc>
      </w:tr>
      <w:tr w:rsidR="00261B37" w:rsidRPr="003515C8" w14:paraId="4A12AB51" w14:textId="77777777" w:rsidTr="00DD39F6">
        <w:trPr>
          <w:trHeight w:val="225"/>
          <w:jc w:val="center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1F66CD" w14:textId="77777777" w:rsidR="00261B37" w:rsidRPr="003515C8" w:rsidRDefault="00261B37" w:rsidP="00DD39F6">
            <w:pPr>
              <w:pStyle w:val="MK21TableText"/>
            </w:pPr>
            <w:proofErr w:type="spellStart"/>
            <w:r w:rsidRPr="003515C8">
              <w:t>Trenolin</w:t>
            </w:r>
            <w:proofErr w:type="spellEnd"/>
            <w:r w:rsidRPr="003515C8">
              <w:t xml:space="preserve"> enzyme, 4 days 6 °C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8FC1" w14:textId="77777777" w:rsidR="00261B37" w:rsidRPr="003515C8" w:rsidRDefault="00261B37" w:rsidP="00DD39F6">
            <w:pPr>
              <w:pStyle w:val="MK21TableText"/>
              <w:jc w:val="center"/>
            </w:pPr>
            <w:r w:rsidRPr="003515C8">
              <w:t>C</w:t>
            </w:r>
          </w:p>
        </w:tc>
      </w:tr>
      <w:tr w:rsidR="00261B37" w:rsidRPr="003515C8" w14:paraId="71E47376" w14:textId="77777777" w:rsidTr="00DD39F6">
        <w:trPr>
          <w:trHeight w:val="225"/>
          <w:jc w:val="center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4311D9" w14:textId="77777777" w:rsidR="00261B37" w:rsidRPr="003515C8" w:rsidRDefault="00261B37" w:rsidP="00DD39F6">
            <w:pPr>
              <w:pStyle w:val="MK21TableText"/>
            </w:pPr>
            <w:proofErr w:type="spellStart"/>
            <w:r w:rsidRPr="003515C8">
              <w:t>Trenolin</w:t>
            </w:r>
            <w:proofErr w:type="spellEnd"/>
            <w:r w:rsidRPr="003515C8">
              <w:t xml:space="preserve"> enzyme, 1 day 25 °C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A05A" w14:textId="77777777" w:rsidR="00261B37" w:rsidRPr="003515C8" w:rsidRDefault="00261B37" w:rsidP="00DD39F6">
            <w:pPr>
              <w:pStyle w:val="MK21TableText"/>
              <w:jc w:val="center"/>
            </w:pPr>
            <w:r w:rsidRPr="003515C8">
              <w:t>D</w:t>
            </w:r>
          </w:p>
        </w:tc>
      </w:tr>
    </w:tbl>
    <w:p w14:paraId="642E5CBE" w14:textId="77777777" w:rsidR="00261B37" w:rsidRDefault="00261B37" w:rsidP="001E7886">
      <w:pPr>
        <w:pStyle w:val="MK10NormalText"/>
        <w:rPr>
          <w:lang w:eastAsia="de-DE"/>
        </w:rPr>
      </w:pPr>
    </w:p>
    <w:p w14:paraId="61A8CDFF" w14:textId="77777777" w:rsidR="00261B37" w:rsidRDefault="00261B37" w:rsidP="001E7886">
      <w:pPr>
        <w:pStyle w:val="MK10NormalText"/>
        <w:rPr>
          <w:lang w:eastAsia="de-DE"/>
        </w:rPr>
      </w:pPr>
    </w:p>
    <w:p w14:paraId="23F39BD6" w14:textId="77777777" w:rsidR="00261B37" w:rsidRDefault="00261B37" w:rsidP="001E7886">
      <w:pPr>
        <w:pStyle w:val="MK10NormalText"/>
        <w:rPr>
          <w:lang w:eastAsia="de-DE"/>
        </w:rPr>
      </w:pPr>
      <w:r w:rsidRPr="00261B37">
        <w:rPr>
          <w:lang w:eastAsia="de-DE"/>
        </w:rPr>
        <w:t>Illustrations, figures, and tables are placed within the text at the appropriate points</w:t>
      </w:r>
      <w:r w:rsidR="0051793A">
        <w:rPr>
          <w:lang w:eastAsia="de-DE"/>
        </w:rPr>
        <w:t>.</w:t>
      </w:r>
    </w:p>
    <w:p w14:paraId="53AE1F4E" w14:textId="77777777" w:rsidR="00261B37" w:rsidRDefault="008957D4" w:rsidP="001E7886">
      <w:pPr>
        <w:pStyle w:val="MK10NormalText"/>
        <w:rPr>
          <w:lang w:eastAsia="de-DE"/>
        </w:rPr>
      </w:pPr>
      <w:r>
        <w:t>Figures, Schemes, and Tables need to be numbered in their order of appearance.</w:t>
      </w:r>
    </w:p>
    <w:p w14:paraId="59F3E6E0" w14:textId="77777777" w:rsidR="00261B37" w:rsidRDefault="00261B37" w:rsidP="001E7886">
      <w:pPr>
        <w:pStyle w:val="MK10NormalText"/>
        <w:rPr>
          <w:lang w:eastAsia="de-DE"/>
        </w:rPr>
      </w:pPr>
    </w:p>
    <w:p w14:paraId="7CECFCA8" w14:textId="77777777" w:rsidR="00661F4A" w:rsidRPr="003515C8" w:rsidRDefault="00661F4A" w:rsidP="00661F4A">
      <w:pPr>
        <w:pStyle w:val="MK08HeadingLevel1"/>
      </w:pPr>
      <w:r>
        <w:t>4</w:t>
      </w:r>
      <w:r w:rsidRPr="003515C8">
        <w:t xml:space="preserve">. </w:t>
      </w:r>
      <w:r>
        <w:t>conclusions</w:t>
      </w:r>
    </w:p>
    <w:p w14:paraId="2AA5BEB4" w14:textId="77777777" w:rsidR="00661F4A" w:rsidRDefault="00661F4A" w:rsidP="00661F4A">
      <w:pPr>
        <w:pStyle w:val="MK10NormalText"/>
      </w:pPr>
      <w:r w:rsidRPr="00661F4A">
        <w:t>English language text. English language text. English language text. English language text. English language text. English language text.</w:t>
      </w:r>
    </w:p>
    <w:p w14:paraId="3391DB07" w14:textId="77777777" w:rsidR="008957D4" w:rsidRDefault="008957D4" w:rsidP="00577D5D">
      <w:pPr>
        <w:pStyle w:val="MK10NormalText"/>
        <w:rPr>
          <w:lang w:eastAsia="de-DE"/>
        </w:rPr>
      </w:pPr>
    </w:p>
    <w:p w14:paraId="7D8C7B00" w14:textId="77777777" w:rsidR="001D68A0" w:rsidRPr="003515C8" w:rsidRDefault="00633864" w:rsidP="00577D5D">
      <w:pPr>
        <w:pStyle w:val="MK08HeadingLevel1"/>
      </w:pPr>
      <w:r w:rsidRPr="003515C8">
        <w:t>references</w:t>
      </w:r>
    </w:p>
    <w:p w14:paraId="11579894" w14:textId="77777777" w:rsidR="008957D4" w:rsidRPr="003515C8" w:rsidRDefault="008957D4" w:rsidP="008957D4">
      <w:pPr>
        <w:pStyle w:val="MK10NormalText"/>
      </w:pPr>
      <w:r w:rsidRPr="003515C8">
        <w:rPr>
          <w:lang w:eastAsia="de-DE"/>
        </w:rPr>
        <w:t>Refer simply to the reference number, as in [1]. Use Ref. [1] or Reference [1] at the beginning of a sentence: Ref. [1] contains the best...</w:t>
      </w:r>
      <w:r>
        <w:rPr>
          <w:lang w:eastAsia="de-DE"/>
        </w:rPr>
        <w:t xml:space="preserve"> </w:t>
      </w:r>
      <w:r>
        <w:t>Literature citations need to be numbered in their order of appearance.</w:t>
      </w:r>
    </w:p>
    <w:p w14:paraId="688516B1" w14:textId="77777777" w:rsidR="008957D4" w:rsidRDefault="008957D4" w:rsidP="00992174">
      <w:pPr>
        <w:pStyle w:val="MK25ReferencesText"/>
      </w:pPr>
    </w:p>
    <w:p w14:paraId="54C47597" w14:textId="77777777" w:rsidR="000F3CD5" w:rsidRPr="003515C8" w:rsidRDefault="008957D4" w:rsidP="008957D4">
      <w:pPr>
        <w:pStyle w:val="MK25ReferencesText"/>
      </w:pPr>
      <w:r w:rsidRPr="003515C8">
        <w:t>[1]</w:t>
      </w:r>
      <w:r w:rsidRPr="003515C8">
        <w:tab/>
      </w:r>
      <w:r w:rsidR="004B6314" w:rsidRPr="003515C8">
        <w:t xml:space="preserve">A. </w:t>
      </w:r>
      <w:proofErr w:type="spellStart"/>
      <w:r w:rsidR="004B6314" w:rsidRPr="003515C8">
        <w:t>Hošovský</w:t>
      </w:r>
      <w:proofErr w:type="spellEnd"/>
      <w:r w:rsidR="004B6314" w:rsidRPr="003515C8">
        <w:t xml:space="preserve">, M. Havran, Dynamic </w:t>
      </w:r>
      <w:r w:rsidR="002B0E50" w:rsidRPr="003515C8">
        <w:t>Modelling</w:t>
      </w:r>
      <w:r w:rsidR="004B6314" w:rsidRPr="003515C8">
        <w:t xml:space="preserve"> of One Degree of Freedom Pneumatic Muscle Based Actuator for Industrial Applications, Technical Gazette, 19 (3) (2012), pp. 673-681</w:t>
      </w:r>
      <w:r w:rsidR="00633864" w:rsidRPr="003515C8">
        <w:t>.</w:t>
      </w:r>
    </w:p>
    <w:p w14:paraId="0FE01446" w14:textId="77777777" w:rsidR="00941E7C" w:rsidRDefault="004131C3" w:rsidP="000E04C8">
      <w:pPr>
        <w:pStyle w:val="MK25ReferencesText"/>
      </w:pPr>
      <w:r w:rsidRPr="003515C8">
        <w:t>[</w:t>
      </w:r>
      <w:r w:rsidR="00941E7C" w:rsidRPr="003515C8">
        <w:t>2</w:t>
      </w:r>
      <w:r w:rsidRPr="003515C8">
        <w:t>]</w:t>
      </w:r>
      <w:r w:rsidR="003415B5" w:rsidRPr="003515C8">
        <w:tab/>
      </w:r>
      <w:r w:rsidR="004B6314" w:rsidRPr="003515C8">
        <w:t xml:space="preserve">R. M. </w:t>
      </w:r>
      <w:r w:rsidR="00941E7C" w:rsidRPr="003515C8">
        <w:t xml:space="preserve">Enoka, </w:t>
      </w:r>
      <w:proofErr w:type="spellStart"/>
      <w:r w:rsidR="00941E7C" w:rsidRPr="003515C8">
        <w:t>Neuromechanics</w:t>
      </w:r>
      <w:proofErr w:type="spellEnd"/>
      <w:r w:rsidR="00941E7C" w:rsidRPr="003515C8">
        <w:t xml:space="preserve"> of Human Movement, 4th Edition, Human Kinetics, Champaign, IL</w:t>
      </w:r>
      <w:r w:rsidR="004B6314" w:rsidRPr="003515C8">
        <w:t>, 2008</w:t>
      </w:r>
    </w:p>
    <w:p w14:paraId="227682EB" w14:textId="77777777" w:rsidR="006D7A10" w:rsidRDefault="004131C3" w:rsidP="000E04C8">
      <w:pPr>
        <w:pStyle w:val="MK25ReferencesText"/>
      </w:pPr>
      <w:r w:rsidRPr="003515C8">
        <w:t>[</w:t>
      </w:r>
      <w:r w:rsidR="00941E7C" w:rsidRPr="003515C8">
        <w:t>3</w:t>
      </w:r>
      <w:r w:rsidRPr="003515C8">
        <w:t>]</w:t>
      </w:r>
      <w:r w:rsidR="003415B5" w:rsidRPr="003515C8">
        <w:tab/>
      </w:r>
      <w:r w:rsidR="004B6314" w:rsidRPr="003515C8">
        <w:t xml:space="preserve">K. </w:t>
      </w:r>
      <w:r w:rsidR="00941E7C" w:rsidRPr="003515C8">
        <w:t xml:space="preserve">Bharadwaj, </w:t>
      </w:r>
      <w:r w:rsidR="004B6314" w:rsidRPr="003515C8">
        <w:t xml:space="preserve">K. W. </w:t>
      </w:r>
      <w:r w:rsidR="00941E7C" w:rsidRPr="003515C8">
        <w:t>Hollander</w:t>
      </w:r>
      <w:r w:rsidR="004B6314" w:rsidRPr="003515C8">
        <w:t>,</w:t>
      </w:r>
      <w:r w:rsidR="00941E7C" w:rsidRPr="003515C8">
        <w:t xml:space="preserve"> </w:t>
      </w:r>
      <w:r w:rsidR="004B6314" w:rsidRPr="003515C8">
        <w:t xml:space="preserve">C. A. </w:t>
      </w:r>
      <w:r w:rsidR="00941E7C" w:rsidRPr="003515C8">
        <w:t xml:space="preserve">Mathis, </w:t>
      </w:r>
      <w:r w:rsidR="004B6314" w:rsidRPr="003515C8">
        <w:t xml:space="preserve">T. G. </w:t>
      </w:r>
      <w:r w:rsidR="00941E7C" w:rsidRPr="003515C8">
        <w:t>Sugar, Spring Over Muscle Actuator for Rehabilitation Devices, 26th Annual International Conference of the IEEE EMBS, San Fr</w:t>
      </w:r>
      <w:r w:rsidR="004B6314" w:rsidRPr="003515C8">
        <w:t>ancisco, CA, USA, September</w:t>
      </w:r>
      <w:r w:rsidR="00941E7C" w:rsidRPr="003515C8">
        <w:t xml:space="preserve"> </w:t>
      </w:r>
      <w:r w:rsidR="004B6314" w:rsidRPr="003515C8">
        <w:t>1-5</w:t>
      </w:r>
      <w:proofErr w:type="gramStart"/>
      <w:r w:rsidR="004B6314" w:rsidRPr="003515C8">
        <w:t xml:space="preserve"> </w:t>
      </w:r>
      <w:r w:rsidR="00941E7C" w:rsidRPr="003515C8">
        <w:t>2004</w:t>
      </w:r>
      <w:proofErr w:type="gramEnd"/>
      <w:r w:rsidR="00941E7C" w:rsidRPr="003515C8">
        <w:t xml:space="preserve">, </w:t>
      </w:r>
      <w:r w:rsidR="004B6314" w:rsidRPr="003515C8">
        <w:t xml:space="preserve">pp. </w:t>
      </w:r>
      <w:r w:rsidR="00941E7C" w:rsidRPr="003515C8">
        <w:t>2726-2729.</w:t>
      </w:r>
    </w:p>
    <w:p w14:paraId="0B3E5FDA" w14:textId="77777777" w:rsidR="008877B0" w:rsidRDefault="008877B0" w:rsidP="000E04C8">
      <w:pPr>
        <w:pStyle w:val="MK25ReferencesText"/>
      </w:pPr>
    </w:p>
    <w:p w14:paraId="77D3D39A" w14:textId="1469AFC3" w:rsidR="008877B0" w:rsidRDefault="008877B0">
      <w:pPr>
        <w:rPr>
          <w:sz w:val="20"/>
          <w:szCs w:val="20"/>
          <w:lang w:val="en-GB"/>
        </w:rPr>
      </w:pPr>
      <w:r>
        <w:br w:type="page"/>
      </w: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8476"/>
      </w:tblGrid>
      <w:tr w:rsidR="008877B0" w14:paraId="1D022992" w14:textId="77777777" w:rsidTr="004C643B">
        <w:tc>
          <w:tcPr>
            <w:tcW w:w="8757" w:type="dxa"/>
            <w:shd w:val="clear" w:color="auto" w:fill="BFBFBF" w:themeFill="background1" w:themeFillShade="BF"/>
          </w:tcPr>
          <w:p w14:paraId="166E355F" w14:textId="1462577C" w:rsidR="008877B0" w:rsidRDefault="008877B0" w:rsidP="008877B0">
            <w:pPr>
              <w:pStyle w:val="MK25ReferencesText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PLEASE, </w:t>
            </w:r>
            <w:r w:rsidRPr="008877B0">
              <w:rPr>
                <w:b/>
                <w:bCs/>
                <w:color w:val="FF0000"/>
              </w:rPr>
              <w:t xml:space="preserve">DO NOT INCLUDE </w:t>
            </w:r>
            <w:r>
              <w:rPr>
                <w:b/>
                <w:bCs/>
              </w:rPr>
              <w:t>THIS PAGE WHEN SUBMITTING THE FINAL DRAFT!</w:t>
            </w:r>
          </w:p>
        </w:tc>
      </w:tr>
    </w:tbl>
    <w:p w14:paraId="35888636" w14:textId="622E05A5" w:rsidR="008877B0" w:rsidRDefault="008877B0" w:rsidP="008877B0">
      <w:pPr>
        <w:pStyle w:val="MK25ReferencesText"/>
        <w:jc w:val="center"/>
        <w:rPr>
          <w:b/>
          <w:bCs/>
        </w:rPr>
      </w:pPr>
    </w:p>
    <w:p w14:paraId="443A7B95" w14:textId="4B969E62" w:rsidR="004C643B" w:rsidRPr="004C643B" w:rsidRDefault="004C643B" w:rsidP="004C643B">
      <w:pPr>
        <w:jc w:val="center"/>
        <w:rPr>
          <w:b/>
          <w:bCs/>
          <w:smallCaps/>
          <w:lang w:val="en-GB"/>
        </w:rPr>
      </w:pPr>
      <w:r w:rsidRPr="004C643B">
        <w:rPr>
          <w:b/>
          <w:bCs/>
          <w:smallCaps/>
          <w:lang w:val="en-GB"/>
        </w:rPr>
        <w:t>General instructions and considerations for formatting and submitting</w:t>
      </w:r>
    </w:p>
    <w:p w14:paraId="35B6CCDE" w14:textId="77777777" w:rsidR="004C643B" w:rsidRPr="004C643B" w:rsidRDefault="004C643B" w:rsidP="004C643B">
      <w:pPr>
        <w:rPr>
          <w:lang w:val="en-GB"/>
        </w:rPr>
      </w:pPr>
    </w:p>
    <w:p w14:paraId="266B769F" w14:textId="422ABD7A" w:rsidR="004C643B" w:rsidRDefault="004C643B" w:rsidP="004C643B">
      <w:pPr>
        <w:pStyle w:val="Listaszerbekezds"/>
        <w:numPr>
          <w:ilvl w:val="0"/>
          <w:numId w:val="11"/>
        </w:numPr>
        <w:jc w:val="both"/>
        <w:rPr>
          <w:u w:val="single"/>
          <w:lang w:val="en-GB"/>
        </w:rPr>
      </w:pPr>
      <w:r w:rsidRPr="004C643B">
        <w:rPr>
          <w:lang w:val="en-GB"/>
        </w:rPr>
        <w:t xml:space="preserve">The formatting of the articles according to </w:t>
      </w:r>
      <w:r>
        <w:rPr>
          <w:b/>
          <w:bCs/>
          <w:i/>
          <w:iCs/>
          <w:lang w:val="en-GB"/>
        </w:rPr>
        <w:t>this template</w:t>
      </w:r>
      <w:r w:rsidRPr="004C643B">
        <w:rPr>
          <w:lang w:val="en-GB"/>
        </w:rPr>
        <w:t xml:space="preserve"> </w:t>
      </w:r>
      <w:r w:rsidRPr="004C643B">
        <w:rPr>
          <w:b/>
          <w:bCs/>
          <w:i/>
          <w:iCs/>
          <w:lang w:val="en-GB"/>
        </w:rPr>
        <w:t>is mandatory</w:t>
      </w:r>
      <w:r>
        <w:rPr>
          <w:b/>
          <w:bCs/>
          <w:i/>
          <w:iCs/>
          <w:lang w:val="en-GB"/>
        </w:rPr>
        <w:t xml:space="preserve"> </w:t>
      </w:r>
      <w:r>
        <w:rPr>
          <w:lang w:val="en-GB"/>
        </w:rPr>
        <w:t>for all Authors</w:t>
      </w:r>
      <w:r w:rsidRPr="004C643B">
        <w:rPr>
          <w:lang w:val="en-GB"/>
        </w:rPr>
        <w:t xml:space="preserve">! Articles that </w:t>
      </w:r>
      <w:r w:rsidRPr="004C643B">
        <w:rPr>
          <w:i/>
          <w:iCs/>
          <w:u w:val="single"/>
          <w:lang w:val="en-GB"/>
        </w:rPr>
        <w:t>do not meet</w:t>
      </w:r>
      <w:r w:rsidRPr="004C643B">
        <w:rPr>
          <w:lang w:val="en-GB"/>
        </w:rPr>
        <w:t xml:space="preserve"> the formal criteria will be </w:t>
      </w:r>
      <w:r w:rsidRPr="004C643B">
        <w:rPr>
          <w:u w:val="single"/>
          <w:lang w:val="en-GB"/>
        </w:rPr>
        <w:t>automatically rejected and sent back to Authors for reformatting.</w:t>
      </w:r>
    </w:p>
    <w:p w14:paraId="4631490B" w14:textId="77777777" w:rsidR="004C643B" w:rsidRDefault="004C643B" w:rsidP="004C643B">
      <w:pPr>
        <w:pStyle w:val="Listaszerbekezds"/>
        <w:jc w:val="both"/>
        <w:rPr>
          <w:u w:val="single"/>
          <w:lang w:val="en-GB"/>
        </w:rPr>
      </w:pPr>
    </w:p>
    <w:p w14:paraId="2F440195" w14:textId="3FE145BD" w:rsidR="004C643B" w:rsidRPr="004C643B" w:rsidRDefault="004C643B" w:rsidP="004C643B">
      <w:pPr>
        <w:pStyle w:val="Listaszerbekezds"/>
        <w:numPr>
          <w:ilvl w:val="0"/>
          <w:numId w:val="11"/>
        </w:numPr>
        <w:jc w:val="both"/>
        <w:rPr>
          <w:u w:val="single"/>
          <w:lang w:val="en-GB"/>
        </w:rPr>
      </w:pPr>
      <w:r>
        <w:rPr>
          <w:lang w:val="en-GB"/>
        </w:rPr>
        <w:t xml:space="preserve">Please </w:t>
      </w:r>
      <w:r>
        <w:rPr>
          <w:b/>
          <w:bCs/>
          <w:lang w:val="en-GB"/>
        </w:rPr>
        <w:t>do not implement any kind of modifications</w:t>
      </w:r>
      <w:r>
        <w:rPr>
          <w:lang w:val="en-GB"/>
        </w:rPr>
        <w:t xml:space="preserve"> regarding the formatting of different sections, subsections, captions, etc. unless it is </w:t>
      </w:r>
      <w:proofErr w:type="gramStart"/>
      <w:r>
        <w:rPr>
          <w:lang w:val="en-GB"/>
        </w:rPr>
        <w:t>absolutely necessary</w:t>
      </w:r>
      <w:proofErr w:type="gramEnd"/>
      <w:r>
        <w:rPr>
          <w:lang w:val="en-GB"/>
        </w:rPr>
        <w:t xml:space="preserve">. Do not increase or decrease the font size or spacing!  </w:t>
      </w:r>
    </w:p>
    <w:p w14:paraId="02639FB4" w14:textId="77777777" w:rsidR="004C643B" w:rsidRPr="004C643B" w:rsidRDefault="004C643B" w:rsidP="004C643B">
      <w:pPr>
        <w:pStyle w:val="Listaszerbekezds"/>
        <w:rPr>
          <w:u w:val="single"/>
          <w:lang w:val="en-GB"/>
        </w:rPr>
      </w:pPr>
    </w:p>
    <w:p w14:paraId="07AC91D7" w14:textId="7904BAE0" w:rsidR="004C643B" w:rsidRDefault="004C643B" w:rsidP="004C643B">
      <w:pPr>
        <w:pStyle w:val="Listaszerbekezds"/>
        <w:numPr>
          <w:ilvl w:val="0"/>
          <w:numId w:val="11"/>
        </w:numPr>
        <w:jc w:val="both"/>
        <w:rPr>
          <w:u w:val="single"/>
          <w:lang w:val="en-GB"/>
        </w:rPr>
      </w:pPr>
      <w:r>
        <w:rPr>
          <w:lang w:val="en-GB"/>
        </w:rPr>
        <w:t xml:space="preserve">Please </w:t>
      </w:r>
      <w:r>
        <w:rPr>
          <w:b/>
          <w:bCs/>
          <w:lang w:val="en-GB"/>
        </w:rPr>
        <w:t>do not edit</w:t>
      </w:r>
      <w:r>
        <w:rPr>
          <w:lang w:val="en-GB"/>
        </w:rPr>
        <w:t xml:space="preserve"> the </w:t>
      </w:r>
      <w:r>
        <w:rPr>
          <w:b/>
          <w:bCs/>
          <w:lang w:val="en-GB"/>
        </w:rPr>
        <w:t>footing or heading</w:t>
      </w:r>
      <w:r>
        <w:rPr>
          <w:lang w:val="en-GB"/>
        </w:rPr>
        <w:t xml:space="preserve"> of the template! </w:t>
      </w:r>
    </w:p>
    <w:p w14:paraId="15949774" w14:textId="77777777" w:rsidR="004C643B" w:rsidRDefault="004C643B" w:rsidP="004C643B">
      <w:pPr>
        <w:pStyle w:val="Listaszerbekezds"/>
        <w:jc w:val="both"/>
        <w:rPr>
          <w:u w:val="single"/>
          <w:lang w:val="en-GB"/>
        </w:rPr>
      </w:pPr>
    </w:p>
    <w:p w14:paraId="5B927B21" w14:textId="77777777" w:rsidR="005D3793" w:rsidRPr="005D3793" w:rsidRDefault="004C643B" w:rsidP="004C643B">
      <w:pPr>
        <w:pStyle w:val="Listaszerbekezds"/>
        <w:numPr>
          <w:ilvl w:val="0"/>
          <w:numId w:val="11"/>
        </w:numPr>
        <w:jc w:val="both"/>
        <w:rPr>
          <w:lang w:val="en-GB"/>
        </w:rPr>
      </w:pPr>
      <w:r w:rsidRPr="004C643B">
        <w:rPr>
          <w:lang w:val="en-GB"/>
        </w:rPr>
        <w:t>All</w:t>
      </w:r>
      <w:r w:rsidRPr="004C643B">
        <w:rPr>
          <w:lang w:val="en-GB"/>
        </w:rPr>
        <w:t xml:space="preserve"> the authors that appear on the Manuscript </w:t>
      </w:r>
      <w:r w:rsidR="005D3793">
        <w:rPr>
          <w:b/>
          <w:bCs/>
          <w:lang w:val="en-GB"/>
        </w:rPr>
        <w:t>must</w:t>
      </w:r>
      <w:r>
        <w:rPr>
          <w:b/>
          <w:bCs/>
          <w:lang w:val="en-GB"/>
        </w:rPr>
        <w:t xml:space="preserve"> be properly</w:t>
      </w:r>
      <w:r w:rsidRPr="004C643B">
        <w:rPr>
          <w:lang w:val="en-GB"/>
        </w:rPr>
        <w:t xml:space="preserve"> </w:t>
      </w:r>
      <w:r w:rsidRPr="004C643B">
        <w:rPr>
          <w:b/>
          <w:bCs/>
          <w:lang w:val="en-GB"/>
        </w:rPr>
        <w:t>listed</w:t>
      </w:r>
      <w:r w:rsidRPr="004C643B">
        <w:rPr>
          <w:lang w:val="en-GB"/>
        </w:rPr>
        <w:t xml:space="preserve"> in the submission system as well</w:t>
      </w:r>
      <w:r>
        <w:rPr>
          <w:lang w:val="en-GB"/>
        </w:rPr>
        <w:t xml:space="preserve"> in the order of appearing</w:t>
      </w:r>
      <w:r w:rsidRPr="004C643B">
        <w:rPr>
          <w:lang w:val="en-GB"/>
        </w:rPr>
        <w:t xml:space="preserve"> (name, E-mail, affiliation, </w:t>
      </w:r>
      <w:proofErr w:type="spellStart"/>
      <w:r w:rsidRPr="004C643B">
        <w:rPr>
          <w:lang w:val="en-GB"/>
        </w:rPr>
        <w:t>ORCiD</w:t>
      </w:r>
      <w:proofErr w:type="spellEnd"/>
      <w:r>
        <w:rPr>
          <w:lang w:val="en-GB"/>
        </w:rPr>
        <w:t xml:space="preserve"> number (if available)</w:t>
      </w:r>
      <w:r w:rsidRPr="004C643B">
        <w:rPr>
          <w:lang w:val="en-GB"/>
        </w:rPr>
        <w:t>)</w:t>
      </w:r>
      <w:r>
        <w:rPr>
          <w:lang w:val="en-GB"/>
        </w:rPr>
        <w:t xml:space="preserve">! </w:t>
      </w:r>
      <w:r>
        <w:rPr>
          <w:i/>
          <w:iCs/>
          <w:lang w:val="en-GB"/>
        </w:rPr>
        <w:t>In case the list of authors is incomplete or incorrect in the submission system</w:t>
      </w:r>
      <w:r>
        <w:rPr>
          <w:lang w:val="en-GB"/>
        </w:rPr>
        <w:t>, the different indexing databases or scientific metric</w:t>
      </w:r>
      <w:r w:rsidR="005D3793">
        <w:rPr>
          <w:lang w:val="en-GB"/>
        </w:rPr>
        <w:t xml:space="preserve"> services </w:t>
      </w:r>
      <w:r w:rsidR="005D3793">
        <w:rPr>
          <w:b/>
          <w:bCs/>
          <w:lang w:val="en-GB"/>
        </w:rPr>
        <w:t>will not be able to associate the paper with the given author!</w:t>
      </w:r>
    </w:p>
    <w:p w14:paraId="1D8A7D01" w14:textId="77777777" w:rsidR="005D3793" w:rsidRPr="005D3793" w:rsidRDefault="005D3793" w:rsidP="005D3793">
      <w:pPr>
        <w:pStyle w:val="Listaszerbekezds"/>
        <w:rPr>
          <w:lang w:val="en-GB"/>
        </w:rPr>
      </w:pPr>
    </w:p>
    <w:p w14:paraId="2D340F96" w14:textId="76CF3A1F" w:rsidR="004C643B" w:rsidRDefault="005D3793" w:rsidP="005D3793">
      <w:pPr>
        <w:pStyle w:val="Listaszerbekezds"/>
        <w:jc w:val="both"/>
        <w:rPr>
          <w:lang w:val="en-GB"/>
        </w:rPr>
      </w:pPr>
      <w:r>
        <w:rPr>
          <w:lang w:val="en-GB"/>
        </w:rPr>
        <w:t xml:space="preserve">The Editorial Team of </w:t>
      </w:r>
      <w:r>
        <w:rPr>
          <w:i/>
          <w:iCs/>
          <w:lang w:val="en-GB"/>
        </w:rPr>
        <w:t xml:space="preserve">Analecta </w:t>
      </w:r>
      <w:proofErr w:type="spellStart"/>
      <w:r>
        <w:rPr>
          <w:i/>
          <w:iCs/>
          <w:lang w:val="en-GB"/>
        </w:rPr>
        <w:t>Technica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Szegedinensia</w:t>
      </w:r>
      <w:proofErr w:type="spellEnd"/>
      <w:r>
        <w:rPr>
          <w:lang w:val="en-GB"/>
        </w:rPr>
        <w:t xml:space="preserve"> is not </w:t>
      </w:r>
      <w:r w:rsidRPr="005D3793">
        <w:rPr>
          <w:lang w:val="en-GB"/>
        </w:rPr>
        <w:t>obliged to fill in</w:t>
      </w:r>
      <w:r>
        <w:rPr>
          <w:lang w:val="en-GB"/>
        </w:rPr>
        <w:t xml:space="preserve"> or correct the</w:t>
      </w:r>
      <w:r w:rsidRPr="005D3793">
        <w:rPr>
          <w:lang w:val="en-GB"/>
        </w:rPr>
        <w:t xml:space="preserve"> incomplete</w:t>
      </w:r>
      <w:r>
        <w:rPr>
          <w:lang w:val="en-GB"/>
        </w:rPr>
        <w:t xml:space="preserve"> / incorrect</w:t>
      </w:r>
      <w:r w:rsidRPr="005D3793">
        <w:rPr>
          <w:lang w:val="en-GB"/>
        </w:rPr>
        <w:t xml:space="preserve"> data</w:t>
      </w:r>
      <w:r>
        <w:rPr>
          <w:lang w:val="en-GB"/>
        </w:rPr>
        <w:t xml:space="preserve"> in any way! </w:t>
      </w:r>
    </w:p>
    <w:p w14:paraId="60FA43B7" w14:textId="77777777" w:rsidR="005D3793" w:rsidRDefault="005D3793" w:rsidP="005D3793">
      <w:pPr>
        <w:pStyle w:val="Listaszerbekezds"/>
        <w:jc w:val="both"/>
        <w:rPr>
          <w:lang w:val="en-GB"/>
        </w:rPr>
      </w:pPr>
    </w:p>
    <w:p w14:paraId="5A392BC2" w14:textId="69450417" w:rsidR="005D3793" w:rsidRDefault="005D3793" w:rsidP="005D3793">
      <w:pPr>
        <w:pStyle w:val="Listaszerbekezds"/>
        <w:numPr>
          <w:ilvl w:val="0"/>
          <w:numId w:val="11"/>
        </w:numPr>
        <w:jc w:val="both"/>
        <w:rPr>
          <w:lang w:val="en-GB"/>
        </w:rPr>
      </w:pPr>
      <w:r w:rsidRPr="005D3793">
        <w:rPr>
          <w:lang w:val="en-GB"/>
        </w:rPr>
        <w:t xml:space="preserve">Make sure that the </w:t>
      </w:r>
      <w:r w:rsidRPr="005D3793">
        <w:rPr>
          <w:b/>
          <w:bCs/>
          <w:lang w:val="en-GB"/>
        </w:rPr>
        <w:t>Funding information</w:t>
      </w:r>
      <w:r w:rsidRPr="005D3793">
        <w:rPr>
          <w:lang w:val="en-GB"/>
        </w:rPr>
        <w:t xml:space="preserve"> is correctly recorded during</w:t>
      </w:r>
      <w:r>
        <w:rPr>
          <w:lang w:val="en-GB"/>
        </w:rPr>
        <w:t xml:space="preserve"> the</w:t>
      </w:r>
      <w:r w:rsidRPr="005D3793">
        <w:rPr>
          <w:lang w:val="en-GB"/>
        </w:rPr>
        <w:t xml:space="preserve"> submission (if applicable).</w:t>
      </w:r>
      <w:r>
        <w:rPr>
          <w:lang w:val="en-GB"/>
        </w:rPr>
        <w:t xml:space="preserve"> If the funding data is not registered or </w:t>
      </w:r>
      <w:proofErr w:type="spellStart"/>
      <w:r>
        <w:rPr>
          <w:lang w:val="en-GB"/>
        </w:rPr>
        <w:t>can not</w:t>
      </w:r>
      <w:proofErr w:type="spellEnd"/>
      <w:r>
        <w:rPr>
          <w:lang w:val="en-GB"/>
        </w:rPr>
        <w:t xml:space="preserve"> be found in the </w:t>
      </w:r>
      <w:proofErr w:type="spellStart"/>
      <w:r>
        <w:rPr>
          <w:i/>
          <w:iCs/>
          <w:lang w:val="en-GB"/>
        </w:rPr>
        <w:t>Crossref</w:t>
      </w:r>
      <w:proofErr w:type="spellEnd"/>
      <w:r>
        <w:rPr>
          <w:lang w:val="en-GB"/>
        </w:rPr>
        <w:t xml:space="preserve"> database, please indicate the funder agency and grant number in the </w:t>
      </w:r>
      <w:r>
        <w:rPr>
          <w:b/>
          <w:bCs/>
          <w:i/>
          <w:iCs/>
          <w:lang w:val="en-GB"/>
        </w:rPr>
        <w:t>Metadata</w:t>
      </w:r>
      <w:r>
        <w:rPr>
          <w:i/>
          <w:iCs/>
          <w:lang w:val="en-GB"/>
        </w:rPr>
        <w:t xml:space="preserve"> </w:t>
      </w:r>
      <w:r>
        <w:rPr>
          <w:lang w:val="en-GB"/>
        </w:rPr>
        <w:t xml:space="preserve">section under the </w:t>
      </w:r>
      <w:r>
        <w:rPr>
          <w:i/>
          <w:iCs/>
          <w:lang w:val="en-GB"/>
        </w:rPr>
        <w:t>Supporting Agencies</w:t>
      </w:r>
      <w:r>
        <w:rPr>
          <w:lang w:val="en-GB"/>
        </w:rPr>
        <w:t xml:space="preserve"> option! </w:t>
      </w:r>
    </w:p>
    <w:p w14:paraId="7A647CF9" w14:textId="77777777" w:rsidR="005D3793" w:rsidRDefault="005D3793" w:rsidP="005D3793">
      <w:pPr>
        <w:pStyle w:val="Listaszerbekezds"/>
        <w:jc w:val="both"/>
        <w:rPr>
          <w:lang w:val="en-GB"/>
        </w:rPr>
      </w:pPr>
    </w:p>
    <w:p w14:paraId="7468EFF2" w14:textId="26A80595" w:rsidR="005D3793" w:rsidRDefault="005D3793" w:rsidP="005D3793">
      <w:pPr>
        <w:pStyle w:val="Listaszerbekezds"/>
        <w:numPr>
          <w:ilvl w:val="0"/>
          <w:numId w:val="11"/>
        </w:numPr>
        <w:jc w:val="both"/>
        <w:rPr>
          <w:lang w:val="en-GB"/>
        </w:rPr>
      </w:pPr>
      <w:r w:rsidRPr="005D3793">
        <w:rPr>
          <w:lang w:val="en-GB"/>
        </w:rPr>
        <w:t>Once</w:t>
      </w:r>
      <w:r w:rsidRPr="005D3793">
        <w:rPr>
          <w:lang w:val="en-GB"/>
        </w:rPr>
        <w:t xml:space="preserve"> an issue is published, </w:t>
      </w:r>
      <w:r w:rsidRPr="005D3793">
        <w:rPr>
          <w:b/>
          <w:bCs/>
          <w:lang w:val="en-GB"/>
        </w:rPr>
        <w:t xml:space="preserve">it is not possible to change </w:t>
      </w:r>
      <w:r w:rsidRPr="005D3793">
        <w:rPr>
          <w:b/>
          <w:bCs/>
          <w:i/>
          <w:iCs/>
          <w:lang w:val="en-GB"/>
        </w:rPr>
        <w:t>any data</w:t>
      </w:r>
      <w:r w:rsidRPr="005D3793">
        <w:rPr>
          <w:lang w:val="en-GB"/>
        </w:rPr>
        <w:t xml:space="preserve"> of the submitted Manuscripts</w:t>
      </w:r>
      <w:r w:rsidRPr="005D3793">
        <w:rPr>
          <w:lang w:val="en-GB"/>
        </w:rPr>
        <w:t xml:space="preserve">! </w:t>
      </w:r>
    </w:p>
    <w:p w14:paraId="15FF2FD1" w14:textId="77777777" w:rsidR="005D3793" w:rsidRPr="005D3793" w:rsidRDefault="005D3793" w:rsidP="005D3793">
      <w:pPr>
        <w:pStyle w:val="Listaszerbekezds"/>
        <w:rPr>
          <w:lang w:val="en-GB"/>
        </w:rPr>
      </w:pPr>
    </w:p>
    <w:p w14:paraId="10C73217" w14:textId="1919BA38" w:rsidR="005D3793" w:rsidRDefault="005D3793" w:rsidP="005D3793">
      <w:pPr>
        <w:pStyle w:val="NormlWeb"/>
        <w:shd w:val="clear" w:color="auto" w:fill="FFFFFF"/>
        <w:jc w:val="center"/>
        <w:rPr>
          <w:rFonts w:ascii="Noto Sans" w:hAnsi="Noto Sans" w:cs="Noto Sans"/>
          <w:sz w:val="21"/>
          <w:szCs w:val="21"/>
        </w:rPr>
      </w:pPr>
      <w:r>
        <w:rPr>
          <w:rFonts w:ascii="Noto Sans" w:hAnsi="Noto Sans" w:cs="Noto Sans"/>
          <w:sz w:val="21"/>
          <w:szCs w:val="21"/>
        </w:rPr>
        <w:t xml:space="preserve">The Journal </w:t>
      </w:r>
      <w:proofErr w:type="spellStart"/>
      <w:r>
        <w:rPr>
          <w:rFonts w:ascii="Noto Sans" w:hAnsi="Noto Sans" w:cs="Noto Sans"/>
          <w:sz w:val="21"/>
          <w:szCs w:val="21"/>
        </w:rPr>
        <w:t>does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not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have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the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capacities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nor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the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obligation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to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correct</w:t>
      </w:r>
      <w:proofErr w:type="spellEnd"/>
      <w:r>
        <w:rPr>
          <w:rFonts w:ascii="Noto Sans" w:hAnsi="Noto Sans" w:cs="Noto Sans"/>
          <w:sz w:val="21"/>
          <w:szCs w:val="21"/>
        </w:rPr>
        <w:t xml:space="preserve"> and/</w:t>
      </w:r>
      <w:proofErr w:type="spellStart"/>
      <w:r>
        <w:rPr>
          <w:rFonts w:ascii="Noto Sans" w:hAnsi="Noto Sans" w:cs="Noto Sans"/>
          <w:sz w:val="21"/>
          <w:szCs w:val="21"/>
        </w:rPr>
        <w:t>or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complete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the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incorrect</w:t>
      </w:r>
      <w:proofErr w:type="spellEnd"/>
      <w:r>
        <w:rPr>
          <w:rFonts w:ascii="Noto Sans" w:hAnsi="Noto Sans" w:cs="Noto Sans"/>
          <w:sz w:val="21"/>
          <w:szCs w:val="21"/>
        </w:rPr>
        <w:t xml:space="preserve"> and/</w:t>
      </w:r>
      <w:proofErr w:type="spellStart"/>
      <w:r>
        <w:rPr>
          <w:rFonts w:ascii="Noto Sans" w:hAnsi="Noto Sans" w:cs="Noto Sans"/>
          <w:sz w:val="21"/>
          <w:szCs w:val="21"/>
        </w:rPr>
        <w:t>or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missing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information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regarding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these</w:t>
      </w:r>
      <w:proofErr w:type="spellEnd"/>
      <w:r>
        <w:rPr>
          <w:rFonts w:ascii="Noto Sans" w:hAnsi="Noto Sans" w:cs="Noto Sans"/>
          <w:sz w:val="21"/>
          <w:szCs w:val="21"/>
        </w:rPr>
        <w:t xml:space="preserve"> </w:t>
      </w:r>
      <w:proofErr w:type="spellStart"/>
      <w:r>
        <w:rPr>
          <w:rFonts w:ascii="Noto Sans" w:hAnsi="Noto Sans" w:cs="Noto Sans"/>
          <w:sz w:val="21"/>
          <w:szCs w:val="21"/>
        </w:rPr>
        <w:t>subjects</w:t>
      </w:r>
      <w:proofErr w:type="spellEnd"/>
      <w:r>
        <w:rPr>
          <w:rFonts w:ascii="Noto Sans" w:hAnsi="Noto Sans" w:cs="Noto Sans"/>
          <w:sz w:val="21"/>
          <w:szCs w:val="21"/>
        </w:rPr>
        <w:t>!</w:t>
      </w:r>
    </w:p>
    <w:p w14:paraId="44D9676F" w14:textId="77777777" w:rsidR="005D3793" w:rsidRPr="005D3793" w:rsidRDefault="005D3793" w:rsidP="005D3793">
      <w:pPr>
        <w:pStyle w:val="NormlWeb"/>
        <w:shd w:val="clear" w:color="auto" w:fill="FFFFFF"/>
        <w:jc w:val="center"/>
        <w:rPr>
          <w:rFonts w:ascii="Noto Sans" w:hAnsi="Noto Sans" w:cs="Noto Sans"/>
          <w:color w:val="FF0000"/>
          <w:sz w:val="21"/>
          <w:szCs w:val="21"/>
        </w:rPr>
      </w:pPr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 xml:space="preserve">In no </w:t>
      </w:r>
      <w:proofErr w:type="spellStart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>event</w:t>
      </w:r>
      <w:proofErr w:type="spellEnd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 xml:space="preserve"> </w:t>
      </w:r>
      <w:proofErr w:type="spellStart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>shall</w:t>
      </w:r>
      <w:proofErr w:type="spellEnd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 xml:space="preserve"> </w:t>
      </w:r>
      <w:proofErr w:type="spellStart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>the</w:t>
      </w:r>
      <w:proofErr w:type="spellEnd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 xml:space="preserve"> </w:t>
      </w:r>
      <w:proofErr w:type="spellStart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>journal</w:t>
      </w:r>
      <w:proofErr w:type="spellEnd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 xml:space="preserve"> be </w:t>
      </w:r>
      <w:proofErr w:type="spellStart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>liable</w:t>
      </w:r>
      <w:proofErr w:type="spellEnd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 xml:space="preserve"> </w:t>
      </w:r>
      <w:proofErr w:type="spellStart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>for</w:t>
      </w:r>
      <w:proofErr w:type="spellEnd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 xml:space="preserve"> </w:t>
      </w:r>
      <w:proofErr w:type="spellStart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>issues</w:t>
      </w:r>
      <w:proofErr w:type="spellEnd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 xml:space="preserve"> </w:t>
      </w:r>
      <w:proofErr w:type="spellStart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>arising</w:t>
      </w:r>
      <w:proofErr w:type="spellEnd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 xml:space="preserve"> </w:t>
      </w:r>
      <w:proofErr w:type="spellStart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>from</w:t>
      </w:r>
      <w:proofErr w:type="spellEnd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 xml:space="preserve"> </w:t>
      </w:r>
      <w:proofErr w:type="spellStart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>incorrectly</w:t>
      </w:r>
      <w:proofErr w:type="spellEnd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 xml:space="preserve"> </w:t>
      </w:r>
      <w:proofErr w:type="spellStart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>or</w:t>
      </w:r>
      <w:proofErr w:type="spellEnd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 xml:space="preserve"> </w:t>
      </w:r>
      <w:proofErr w:type="spellStart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>incompletely</w:t>
      </w:r>
      <w:proofErr w:type="spellEnd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 xml:space="preserve"> </w:t>
      </w:r>
      <w:proofErr w:type="spellStart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>provided</w:t>
      </w:r>
      <w:proofErr w:type="spellEnd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 xml:space="preserve"> </w:t>
      </w:r>
      <w:proofErr w:type="spellStart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>information</w:t>
      </w:r>
      <w:proofErr w:type="spellEnd"/>
      <w:r w:rsidRPr="005D3793">
        <w:rPr>
          <w:rStyle w:val="Kiemels2"/>
          <w:rFonts w:ascii="Noto Sans" w:hAnsi="Noto Sans" w:cs="Noto Sans"/>
          <w:color w:val="FF0000"/>
          <w:sz w:val="21"/>
          <w:szCs w:val="21"/>
        </w:rPr>
        <w:t>.</w:t>
      </w: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8476"/>
      </w:tblGrid>
      <w:tr w:rsidR="00851A1A" w14:paraId="7174A587" w14:textId="77777777" w:rsidTr="00F01854">
        <w:tc>
          <w:tcPr>
            <w:tcW w:w="8757" w:type="dxa"/>
            <w:shd w:val="clear" w:color="auto" w:fill="BFBFBF" w:themeFill="background1" w:themeFillShade="BF"/>
          </w:tcPr>
          <w:p w14:paraId="4B14A116" w14:textId="77777777" w:rsidR="00851A1A" w:rsidRDefault="00851A1A" w:rsidP="00F01854">
            <w:pPr>
              <w:pStyle w:val="MK25ReferencesText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PLEASE, </w:t>
            </w:r>
            <w:r w:rsidRPr="008877B0">
              <w:rPr>
                <w:b/>
                <w:bCs/>
                <w:color w:val="FF0000"/>
              </w:rPr>
              <w:t xml:space="preserve">DO NOT INCLUDE </w:t>
            </w:r>
            <w:r>
              <w:rPr>
                <w:b/>
                <w:bCs/>
              </w:rPr>
              <w:t>THIS PAGE WHEN SUBMITTING THE FINAL DRAFT!</w:t>
            </w:r>
          </w:p>
        </w:tc>
      </w:tr>
    </w:tbl>
    <w:p w14:paraId="22EDC083" w14:textId="77777777" w:rsidR="005D3793" w:rsidRPr="005D3793" w:rsidRDefault="005D3793" w:rsidP="005D3793">
      <w:pPr>
        <w:jc w:val="both"/>
        <w:rPr>
          <w:lang w:val="en-GB"/>
        </w:rPr>
      </w:pPr>
    </w:p>
    <w:p w14:paraId="70FC0323" w14:textId="77777777" w:rsidR="004C643B" w:rsidRPr="004C643B" w:rsidRDefault="004C643B" w:rsidP="004C643B">
      <w:pPr>
        <w:rPr>
          <w:lang w:val="en-GB"/>
        </w:rPr>
      </w:pPr>
    </w:p>
    <w:p w14:paraId="234E55D5" w14:textId="77777777" w:rsidR="004C643B" w:rsidRPr="004C643B" w:rsidRDefault="004C643B" w:rsidP="004C643B">
      <w:pPr>
        <w:rPr>
          <w:lang w:val="en-GB"/>
        </w:rPr>
      </w:pPr>
    </w:p>
    <w:p w14:paraId="14D9068C" w14:textId="77777777" w:rsidR="004C643B" w:rsidRPr="004C643B" w:rsidRDefault="004C643B" w:rsidP="004C643B">
      <w:pPr>
        <w:rPr>
          <w:lang w:val="en-GB"/>
        </w:rPr>
      </w:pPr>
    </w:p>
    <w:p w14:paraId="0BD7948F" w14:textId="77777777" w:rsidR="004C643B" w:rsidRPr="004C643B" w:rsidRDefault="004C643B" w:rsidP="004C643B">
      <w:pPr>
        <w:rPr>
          <w:lang w:val="en-GB"/>
        </w:rPr>
      </w:pPr>
    </w:p>
    <w:p w14:paraId="68C22ED4" w14:textId="77777777" w:rsidR="004C643B" w:rsidRPr="004C643B" w:rsidRDefault="004C643B" w:rsidP="004C643B">
      <w:pPr>
        <w:rPr>
          <w:lang w:val="en-GB"/>
        </w:rPr>
      </w:pPr>
    </w:p>
    <w:p w14:paraId="091ABD89" w14:textId="77777777" w:rsidR="004C643B" w:rsidRPr="004C643B" w:rsidRDefault="004C643B" w:rsidP="004C643B">
      <w:pPr>
        <w:rPr>
          <w:lang w:val="en-GB"/>
        </w:rPr>
      </w:pPr>
    </w:p>
    <w:p w14:paraId="4B105AF5" w14:textId="77777777" w:rsidR="004C643B" w:rsidRPr="004C643B" w:rsidRDefault="004C643B" w:rsidP="004C643B">
      <w:pPr>
        <w:rPr>
          <w:lang w:val="en-GB"/>
        </w:rPr>
      </w:pPr>
    </w:p>
    <w:p w14:paraId="7DC641EF" w14:textId="77777777" w:rsidR="004C643B" w:rsidRDefault="004C643B" w:rsidP="004C643B">
      <w:pPr>
        <w:rPr>
          <w:b/>
          <w:bCs/>
          <w:sz w:val="20"/>
          <w:szCs w:val="20"/>
          <w:lang w:val="en-GB"/>
        </w:rPr>
      </w:pPr>
    </w:p>
    <w:p w14:paraId="570BA495" w14:textId="77777777" w:rsidR="004C643B" w:rsidRDefault="004C643B" w:rsidP="004C643B">
      <w:pPr>
        <w:rPr>
          <w:b/>
          <w:bCs/>
          <w:sz w:val="20"/>
          <w:szCs w:val="20"/>
          <w:lang w:val="en-GB"/>
        </w:rPr>
      </w:pPr>
    </w:p>
    <w:p w14:paraId="7FECCA13" w14:textId="3A114333" w:rsidR="004C643B" w:rsidRPr="004C643B" w:rsidRDefault="004C643B" w:rsidP="004C643B">
      <w:pPr>
        <w:tabs>
          <w:tab w:val="left" w:pos="2520"/>
        </w:tabs>
        <w:rPr>
          <w:lang w:val="en-GB"/>
        </w:rPr>
      </w:pPr>
      <w:r>
        <w:rPr>
          <w:lang w:val="en-GB"/>
        </w:rPr>
        <w:tab/>
      </w:r>
    </w:p>
    <w:sectPr w:rsidR="004C643B" w:rsidRPr="004C643B" w:rsidSect="00153AEE">
      <w:headerReference w:type="default" r:id="rId10"/>
      <w:footerReference w:type="default" r:id="rId11"/>
      <w:pgSz w:w="10319" w:h="14572" w:code="13"/>
      <w:pgMar w:top="1985" w:right="851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3D3B" w14:textId="77777777" w:rsidR="0031346E" w:rsidRDefault="0031346E" w:rsidP="00A563B8">
      <w:r>
        <w:separator/>
      </w:r>
    </w:p>
  </w:endnote>
  <w:endnote w:type="continuationSeparator" w:id="0">
    <w:p w14:paraId="401E7CCB" w14:textId="77777777" w:rsidR="0031346E" w:rsidRDefault="0031346E" w:rsidP="00A5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68A4" w14:textId="25A55120" w:rsidR="002E32DB" w:rsidRPr="002E32DB" w:rsidRDefault="002E32DB" w:rsidP="002E32DB">
    <w:pPr>
      <w:pBdr>
        <w:top w:val="thinThickLargeGap" w:sz="24" w:space="1" w:color="A50021"/>
      </w:pBdr>
      <w:rPr>
        <w:i/>
        <w:sz w:val="20"/>
        <w:szCs w:val="20"/>
      </w:rPr>
    </w:pPr>
    <w:r w:rsidRPr="002E32DB">
      <w:rPr>
        <w:i/>
        <w:sz w:val="20"/>
        <w:szCs w:val="20"/>
      </w:rPr>
      <w:t>DO</w:t>
    </w:r>
    <w:r w:rsidR="002A65EA">
      <w:rPr>
        <w:i/>
        <w:sz w:val="20"/>
        <w:szCs w:val="20"/>
      </w:rPr>
      <w:t xml:space="preserve">I: </w:t>
    </w:r>
    <w:r w:rsidR="008877B0" w:rsidRPr="008877B0">
      <w:rPr>
        <w:i/>
        <w:sz w:val="20"/>
        <w:szCs w:val="20"/>
      </w:rPr>
      <w:t>https://doi.org/10.14232/analecta.</w:t>
    </w:r>
    <w:r w:rsidR="008877B0" w:rsidRPr="008877B0">
      <w:rPr>
        <w:i/>
        <w:sz w:val="20"/>
        <w:szCs w:val="20"/>
      </w:rPr>
      <w:t>xxxx.x.x-x</w:t>
    </w:r>
  </w:p>
  <w:p w14:paraId="057D35F2" w14:textId="77777777" w:rsidR="00EA46D8" w:rsidRDefault="00EA46D8" w:rsidP="00D866AB">
    <w:pPr>
      <w:pBdr>
        <w:top w:val="thinThickLargeGap" w:sz="24" w:space="1" w:color="A50021"/>
      </w:pBdr>
      <w:rPr>
        <w:sz w:val="20"/>
        <w:szCs w:val="20"/>
      </w:rPr>
    </w:pPr>
  </w:p>
  <w:p w14:paraId="2F8B3AA4" w14:textId="77777777" w:rsidR="00EA46D8" w:rsidRPr="00EA46D8" w:rsidRDefault="00EA46D8" w:rsidP="0003035A">
    <w:pPr>
      <w:pBdr>
        <w:top w:val="thinThickLargeGap" w:sz="24" w:space="1" w:color="A50021"/>
      </w:pBdr>
      <w:jc w:val="center"/>
      <w:rPr>
        <w:sz w:val="20"/>
        <w:szCs w:val="20"/>
      </w:rPr>
    </w:pPr>
    <w:r w:rsidRPr="00EA46D8">
      <w:rPr>
        <w:sz w:val="20"/>
        <w:szCs w:val="20"/>
      </w:rPr>
      <w:fldChar w:fldCharType="begin"/>
    </w:r>
    <w:r w:rsidRPr="00EA46D8">
      <w:rPr>
        <w:sz w:val="20"/>
        <w:szCs w:val="20"/>
      </w:rPr>
      <w:instrText>PAGE   \* MERGEFORMAT</w:instrText>
    </w:r>
    <w:r w:rsidRPr="00EA46D8">
      <w:rPr>
        <w:sz w:val="20"/>
        <w:szCs w:val="20"/>
      </w:rPr>
      <w:fldChar w:fldCharType="separate"/>
    </w:r>
    <w:r w:rsidR="008238F8">
      <w:rPr>
        <w:noProof/>
        <w:sz w:val="20"/>
        <w:szCs w:val="20"/>
      </w:rPr>
      <w:t>2</w:t>
    </w:r>
    <w:r w:rsidRPr="00EA46D8">
      <w:rPr>
        <w:sz w:val="20"/>
        <w:szCs w:val="20"/>
      </w:rPr>
      <w:fldChar w:fldCharType="end"/>
    </w:r>
  </w:p>
  <w:p w14:paraId="0B556220" w14:textId="77777777" w:rsidR="00EA46D8" w:rsidRPr="00EA46D8" w:rsidRDefault="00EA46D8" w:rsidP="00EA46D8">
    <w:pPr>
      <w:tabs>
        <w:tab w:val="center" w:pos="4308"/>
        <w:tab w:val="right" w:pos="86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A3A1" w14:textId="77777777" w:rsidR="0031346E" w:rsidRDefault="0031346E" w:rsidP="00A563B8">
      <w:r>
        <w:separator/>
      </w:r>
    </w:p>
  </w:footnote>
  <w:footnote w:type="continuationSeparator" w:id="0">
    <w:p w14:paraId="38041E50" w14:textId="77777777" w:rsidR="0031346E" w:rsidRDefault="0031346E" w:rsidP="00A56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C575" w14:textId="6A8E3A58" w:rsidR="00747887" w:rsidRPr="00747887" w:rsidRDefault="00747887" w:rsidP="008238F8">
    <w:pPr>
      <w:pBdr>
        <w:bottom w:val="thickThinLargeGap" w:sz="24" w:space="1" w:color="A50021"/>
      </w:pBdr>
      <w:tabs>
        <w:tab w:val="center" w:pos="4308"/>
        <w:tab w:val="right" w:pos="8617"/>
      </w:tabs>
      <w:spacing w:before="360" w:after="240"/>
      <w:jc w:val="center"/>
      <w:rPr>
        <w:b/>
        <w:sz w:val="22"/>
        <w:szCs w:val="22"/>
      </w:rPr>
    </w:pPr>
    <w:proofErr w:type="spellStart"/>
    <w:r w:rsidRPr="00747887">
      <w:rPr>
        <w:b/>
        <w:sz w:val="22"/>
        <w:szCs w:val="22"/>
      </w:rPr>
      <w:t>V</w:t>
    </w:r>
    <w:r>
      <w:rPr>
        <w:b/>
        <w:sz w:val="22"/>
        <w:szCs w:val="22"/>
      </w:rPr>
      <w:t>ol</w:t>
    </w:r>
    <w:proofErr w:type="spellEnd"/>
    <w:r>
      <w:rPr>
        <w:b/>
        <w:sz w:val="22"/>
        <w:szCs w:val="22"/>
      </w:rPr>
      <w:t>. xx</w:t>
    </w:r>
    <w:r w:rsidRPr="00747887">
      <w:rPr>
        <w:b/>
        <w:sz w:val="22"/>
        <w:szCs w:val="22"/>
      </w:rPr>
      <w:t xml:space="preserve">, No. </w:t>
    </w:r>
    <w:r>
      <w:rPr>
        <w:b/>
        <w:sz w:val="22"/>
        <w:szCs w:val="22"/>
      </w:rPr>
      <w:t>xx</w:t>
    </w:r>
    <w:r w:rsidRPr="00747887">
      <w:tab/>
    </w:r>
    <w:r w:rsidR="008238F8">
      <w:t xml:space="preserve"> </w:t>
    </w:r>
    <w:r w:rsidR="0068583F" w:rsidRPr="0068583F">
      <w:rPr>
        <w:noProof/>
      </w:rPr>
      <w:drawing>
        <wp:inline distT="0" distB="0" distL="0" distR="0" wp14:anchorId="5A06D168" wp14:editId="529C70C6">
          <wp:extent cx="3840480" cy="512476"/>
          <wp:effectExtent l="0" t="0" r="7620" b="1905"/>
          <wp:docPr id="4" name="Kép 4" descr="Page Head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ge Head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2119" cy="51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2"/>
        <w:szCs w:val="22"/>
      </w:rPr>
      <w:t>20</w:t>
    </w:r>
    <w:r w:rsidR="00FA0F31">
      <w:rPr>
        <w:b/>
        <w:sz w:val="22"/>
        <w:szCs w:val="22"/>
      </w:rPr>
      <w:t>2</w:t>
    </w:r>
    <w:r w:rsidR="004C643B">
      <w:rPr>
        <w:b/>
        <w:sz w:val="22"/>
        <w:szCs w:val="22"/>
      </w:rPr>
      <w:t>4</w:t>
    </w:r>
  </w:p>
  <w:p w14:paraId="2F951476" w14:textId="77777777" w:rsidR="00747887" w:rsidRPr="00CB38CE" w:rsidRDefault="00747887">
    <w:pPr>
      <w:pStyle w:val="lfej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316"/>
    <w:multiLevelType w:val="hybridMultilevel"/>
    <w:tmpl w:val="CE621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672F"/>
    <w:multiLevelType w:val="hybridMultilevel"/>
    <w:tmpl w:val="979828D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A0A00"/>
    <w:multiLevelType w:val="hybridMultilevel"/>
    <w:tmpl w:val="B5DA102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7A8B"/>
    <w:multiLevelType w:val="hybridMultilevel"/>
    <w:tmpl w:val="649AD56A"/>
    <w:lvl w:ilvl="0" w:tplc="D4205806">
      <w:start w:val="1"/>
      <w:numFmt w:val="upperRoman"/>
      <w:pStyle w:val="MK15List5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ED3297"/>
    <w:multiLevelType w:val="hybridMultilevel"/>
    <w:tmpl w:val="D77C4E0C"/>
    <w:lvl w:ilvl="0" w:tplc="8CC00BA6">
      <w:start w:val="1"/>
      <w:numFmt w:val="lowerLetter"/>
      <w:pStyle w:val="MK14List4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995CCC"/>
    <w:multiLevelType w:val="hybridMultilevel"/>
    <w:tmpl w:val="55760BD6"/>
    <w:lvl w:ilvl="0" w:tplc="4F12F9BC">
      <w:start w:val="1"/>
      <w:numFmt w:val="decimal"/>
      <w:pStyle w:val="MK12List2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D275B4"/>
    <w:multiLevelType w:val="hybridMultilevel"/>
    <w:tmpl w:val="29C004BA"/>
    <w:lvl w:ilvl="0" w:tplc="C49C2258">
      <w:start w:val="1"/>
      <w:numFmt w:val="bullet"/>
      <w:pStyle w:val="MK11List1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2E3DA4"/>
    <w:multiLevelType w:val="hybridMultilevel"/>
    <w:tmpl w:val="6D2A7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45952"/>
    <w:multiLevelType w:val="hybridMultilevel"/>
    <w:tmpl w:val="D13CAAA2"/>
    <w:lvl w:ilvl="0" w:tplc="8D4AC398">
      <w:start w:val="1"/>
      <w:numFmt w:val="upperLetter"/>
      <w:pStyle w:val="MK13List3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7973589">
    <w:abstractNumId w:val="6"/>
  </w:num>
  <w:num w:numId="2" w16cid:durableId="1053893297">
    <w:abstractNumId w:val="5"/>
  </w:num>
  <w:num w:numId="3" w16cid:durableId="785782176">
    <w:abstractNumId w:val="1"/>
  </w:num>
  <w:num w:numId="4" w16cid:durableId="1019039901">
    <w:abstractNumId w:val="8"/>
  </w:num>
  <w:num w:numId="5" w16cid:durableId="28721470">
    <w:abstractNumId w:val="4"/>
  </w:num>
  <w:num w:numId="6" w16cid:durableId="2140225432">
    <w:abstractNumId w:val="2"/>
  </w:num>
  <w:num w:numId="7" w16cid:durableId="2018190479">
    <w:abstractNumId w:val="4"/>
  </w:num>
  <w:num w:numId="8" w16cid:durableId="1657801023">
    <w:abstractNumId w:val="4"/>
    <w:lvlOverride w:ilvl="0">
      <w:startOverride w:val="1"/>
    </w:lvlOverride>
  </w:num>
  <w:num w:numId="9" w16cid:durableId="754936090">
    <w:abstractNumId w:val="3"/>
  </w:num>
  <w:num w:numId="10" w16cid:durableId="1031884730">
    <w:abstractNumId w:val="0"/>
  </w:num>
  <w:num w:numId="11" w16cid:durableId="2055890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775"/>
    <w:rsid w:val="000041DE"/>
    <w:rsid w:val="00006962"/>
    <w:rsid w:val="000069B9"/>
    <w:rsid w:val="00011AE5"/>
    <w:rsid w:val="0001723B"/>
    <w:rsid w:val="00022195"/>
    <w:rsid w:val="0003035A"/>
    <w:rsid w:val="00031A7C"/>
    <w:rsid w:val="0004013E"/>
    <w:rsid w:val="00060806"/>
    <w:rsid w:val="000615E5"/>
    <w:rsid w:val="000654D3"/>
    <w:rsid w:val="00066868"/>
    <w:rsid w:val="000711A9"/>
    <w:rsid w:val="0008114C"/>
    <w:rsid w:val="00081599"/>
    <w:rsid w:val="00081A23"/>
    <w:rsid w:val="0008366F"/>
    <w:rsid w:val="00083EAA"/>
    <w:rsid w:val="00090B83"/>
    <w:rsid w:val="000924FB"/>
    <w:rsid w:val="000A2D96"/>
    <w:rsid w:val="000A7873"/>
    <w:rsid w:val="000E04C8"/>
    <w:rsid w:val="000E0C1F"/>
    <w:rsid w:val="000E0CD8"/>
    <w:rsid w:val="000E22C4"/>
    <w:rsid w:val="000F3CD5"/>
    <w:rsid w:val="0010200D"/>
    <w:rsid w:val="00113A3C"/>
    <w:rsid w:val="00130B8B"/>
    <w:rsid w:val="00140040"/>
    <w:rsid w:val="00147AE2"/>
    <w:rsid w:val="00153AEE"/>
    <w:rsid w:val="00173A48"/>
    <w:rsid w:val="00175628"/>
    <w:rsid w:val="001C2E3E"/>
    <w:rsid w:val="001C34C2"/>
    <w:rsid w:val="001D6252"/>
    <w:rsid w:val="001D68A0"/>
    <w:rsid w:val="001E7886"/>
    <w:rsid w:val="001F6C35"/>
    <w:rsid w:val="00205892"/>
    <w:rsid w:val="002074FC"/>
    <w:rsid w:val="00213BD6"/>
    <w:rsid w:val="00233AB8"/>
    <w:rsid w:val="00237AF4"/>
    <w:rsid w:val="0024362A"/>
    <w:rsid w:val="00254B06"/>
    <w:rsid w:val="00261B37"/>
    <w:rsid w:val="002652E1"/>
    <w:rsid w:val="0026784F"/>
    <w:rsid w:val="00275318"/>
    <w:rsid w:val="00283EAA"/>
    <w:rsid w:val="0029209A"/>
    <w:rsid w:val="00293579"/>
    <w:rsid w:val="002A106B"/>
    <w:rsid w:val="002A3E2C"/>
    <w:rsid w:val="002A65EA"/>
    <w:rsid w:val="002B0E50"/>
    <w:rsid w:val="002E19D3"/>
    <w:rsid w:val="002E32DB"/>
    <w:rsid w:val="002F22C3"/>
    <w:rsid w:val="002F70AF"/>
    <w:rsid w:val="00310716"/>
    <w:rsid w:val="0031346E"/>
    <w:rsid w:val="0033146A"/>
    <w:rsid w:val="00333ECE"/>
    <w:rsid w:val="003415B5"/>
    <w:rsid w:val="003515C8"/>
    <w:rsid w:val="00382207"/>
    <w:rsid w:val="00383217"/>
    <w:rsid w:val="003916EC"/>
    <w:rsid w:val="00395065"/>
    <w:rsid w:val="003975CC"/>
    <w:rsid w:val="003978A4"/>
    <w:rsid w:val="003B02A0"/>
    <w:rsid w:val="003B60F9"/>
    <w:rsid w:val="003C469E"/>
    <w:rsid w:val="003D0D2F"/>
    <w:rsid w:val="003E3D74"/>
    <w:rsid w:val="00400C34"/>
    <w:rsid w:val="00412EFC"/>
    <w:rsid w:val="004131C3"/>
    <w:rsid w:val="0041447C"/>
    <w:rsid w:val="00436295"/>
    <w:rsid w:val="00436D58"/>
    <w:rsid w:val="00440365"/>
    <w:rsid w:val="0044493B"/>
    <w:rsid w:val="00447457"/>
    <w:rsid w:val="00476471"/>
    <w:rsid w:val="0048417C"/>
    <w:rsid w:val="004A23C6"/>
    <w:rsid w:val="004A4191"/>
    <w:rsid w:val="004B4BF6"/>
    <w:rsid w:val="004B6314"/>
    <w:rsid w:val="004C643B"/>
    <w:rsid w:val="004D7580"/>
    <w:rsid w:val="004E54A5"/>
    <w:rsid w:val="0051793A"/>
    <w:rsid w:val="005317A3"/>
    <w:rsid w:val="00536204"/>
    <w:rsid w:val="00542316"/>
    <w:rsid w:val="0055446F"/>
    <w:rsid w:val="0055768A"/>
    <w:rsid w:val="00577D5D"/>
    <w:rsid w:val="005801B4"/>
    <w:rsid w:val="0059323E"/>
    <w:rsid w:val="005B125A"/>
    <w:rsid w:val="005C2509"/>
    <w:rsid w:val="005C7F82"/>
    <w:rsid w:val="005D3793"/>
    <w:rsid w:val="005D539E"/>
    <w:rsid w:val="005D6F72"/>
    <w:rsid w:val="005D779A"/>
    <w:rsid w:val="00602CD5"/>
    <w:rsid w:val="00604C97"/>
    <w:rsid w:val="006234C0"/>
    <w:rsid w:val="00633864"/>
    <w:rsid w:val="00634D7A"/>
    <w:rsid w:val="006360FD"/>
    <w:rsid w:val="0065559C"/>
    <w:rsid w:val="00657075"/>
    <w:rsid w:val="00661F4A"/>
    <w:rsid w:val="00664917"/>
    <w:rsid w:val="0067364D"/>
    <w:rsid w:val="00682502"/>
    <w:rsid w:val="0068583F"/>
    <w:rsid w:val="00692E85"/>
    <w:rsid w:val="006A0651"/>
    <w:rsid w:val="006A3770"/>
    <w:rsid w:val="006A3846"/>
    <w:rsid w:val="006A7C1C"/>
    <w:rsid w:val="006D3E81"/>
    <w:rsid w:val="006D5217"/>
    <w:rsid w:val="006D7A10"/>
    <w:rsid w:val="006F375F"/>
    <w:rsid w:val="00700DD0"/>
    <w:rsid w:val="0070623B"/>
    <w:rsid w:val="00717419"/>
    <w:rsid w:val="00747712"/>
    <w:rsid w:val="00747887"/>
    <w:rsid w:val="007631EB"/>
    <w:rsid w:val="00764CB5"/>
    <w:rsid w:val="007C66FA"/>
    <w:rsid w:val="007D4867"/>
    <w:rsid w:val="007E18D1"/>
    <w:rsid w:val="008022E0"/>
    <w:rsid w:val="00804930"/>
    <w:rsid w:val="00807B61"/>
    <w:rsid w:val="008125E4"/>
    <w:rsid w:val="00817FFA"/>
    <w:rsid w:val="008238F8"/>
    <w:rsid w:val="00824C5B"/>
    <w:rsid w:val="008310D8"/>
    <w:rsid w:val="00833C08"/>
    <w:rsid w:val="00845A3D"/>
    <w:rsid w:val="00851A1A"/>
    <w:rsid w:val="008627F3"/>
    <w:rsid w:val="00863008"/>
    <w:rsid w:val="00864701"/>
    <w:rsid w:val="0087209E"/>
    <w:rsid w:val="008823D4"/>
    <w:rsid w:val="0088368D"/>
    <w:rsid w:val="008877B0"/>
    <w:rsid w:val="0089212E"/>
    <w:rsid w:val="00892BD2"/>
    <w:rsid w:val="008957D4"/>
    <w:rsid w:val="00896952"/>
    <w:rsid w:val="008C36CC"/>
    <w:rsid w:val="008C5F06"/>
    <w:rsid w:val="008D3688"/>
    <w:rsid w:val="00925104"/>
    <w:rsid w:val="00941057"/>
    <w:rsid w:val="00941E7C"/>
    <w:rsid w:val="0094370D"/>
    <w:rsid w:val="0095010B"/>
    <w:rsid w:val="00954572"/>
    <w:rsid w:val="00967C0E"/>
    <w:rsid w:val="00973092"/>
    <w:rsid w:val="00992174"/>
    <w:rsid w:val="00993A8A"/>
    <w:rsid w:val="00993C59"/>
    <w:rsid w:val="00A2747D"/>
    <w:rsid w:val="00A563B8"/>
    <w:rsid w:val="00A57E82"/>
    <w:rsid w:val="00A6030E"/>
    <w:rsid w:val="00A609B2"/>
    <w:rsid w:val="00A70983"/>
    <w:rsid w:val="00A800C8"/>
    <w:rsid w:val="00A82DB9"/>
    <w:rsid w:val="00A935B0"/>
    <w:rsid w:val="00AA2A03"/>
    <w:rsid w:val="00AC0AFF"/>
    <w:rsid w:val="00AD298A"/>
    <w:rsid w:val="00AE2515"/>
    <w:rsid w:val="00AF4BC5"/>
    <w:rsid w:val="00AF69B3"/>
    <w:rsid w:val="00B27461"/>
    <w:rsid w:val="00B33B1F"/>
    <w:rsid w:val="00B33D46"/>
    <w:rsid w:val="00B43E5A"/>
    <w:rsid w:val="00B50275"/>
    <w:rsid w:val="00B6363C"/>
    <w:rsid w:val="00B7602F"/>
    <w:rsid w:val="00B93B57"/>
    <w:rsid w:val="00B96035"/>
    <w:rsid w:val="00BA3F64"/>
    <w:rsid w:val="00BC234C"/>
    <w:rsid w:val="00C03431"/>
    <w:rsid w:val="00C03A86"/>
    <w:rsid w:val="00C407D6"/>
    <w:rsid w:val="00C5754D"/>
    <w:rsid w:val="00C70543"/>
    <w:rsid w:val="00C85A39"/>
    <w:rsid w:val="00C87C5C"/>
    <w:rsid w:val="00CB38CE"/>
    <w:rsid w:val="00CB6560"/>
    <w:rsid w:val="00CC0451"/>
    <w:rsid w:val="00CD30AF"/>
    <w:rsid w:val="00CF58E6"/>
    <w:rsid w:val="00CF5EB2"/>
    <w:rsid w:val="00D077B1"/>
    <w:rsid w:val="00D10310"/>
    <w:rsid w:val="00D110AE"/>
    <w:rsid w:val="00D32701"/>
    <w:rsid w:val="00D40A42"/>
    <w:rsid w:val="00D42641"/>
    <w:rsid w:val="00D47590"/>
    <w:rsid w:val="00D64867"/>
    <w:rsid w:val="00D74775"/>
    <w:rsid w:val="00D866AB"/>
    <w:rsid w:val="00D97B26"/>
    <w:rsid w:val="00DC371F"/>
    <w:rsid w:val="00DC78D6"/>
    <w:rsid w:val="00DD101C"/>
    <w:rsid w:val="00E00A93"/>
    <w:rsid w:val="00E1142E"/>
    <w:rsid w:val="00E4245E"/>
    <w:rsid w:val="00E426B7"/>
    <w:rsid w:val="00E64F99"/>
    <w:rsid w:val="00E75B62"/>
    <w:rsid w:val="00E973FC"/>
    <w:rsid w:val="00EA46D8"/>
    <w:rsid w:val="00EC18D6"/>
    <w:rsid w:val="00F004F9"/>
    <w:rsid w:val="00F0467A"/>
    <w:rsid w:val="00F532C9"/>
    <w:rsid w:val="00F632BA"/>
    <w:rsid w:val="00F71625"/>
    <w:rsid w:val="00F71F68"/>
    <w:rsid w:val="00F779CE"/>
    <w:rsid w:val="00F77F80"/>
    <w:rsid w:val="00F80CCE"/>
    <w:rsid w:val="00FA0F31"/>
    <w:rsid w:val="00FA261F"/>
    <w:rsid w:val="00FA4170"/>
    <w:rsid w:val="00FC17CD"/>
    <w:rsid w:val="00FC1E55"/>
    <w:rsid w:val="00FC4549"/>
    <w:rsid w:val="00FE17C3"/>
    <w:rsid w:val="00FE1AF9"/>
    <w:rsid w:val="00F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8E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1C34C2"/>
    <w:rPr>
      <w:sz w:val="24"/>
      <w:szCs w:val="24"/>
    </w:rPr>
  </w:style>
  <w:style w:type="paragraph" w:styleId="Cmsor1">
    <w:name w:val="heading 1"/>
    <w:basedOn w:val="Norml"/>
    <w:link w:val="Cmsor1Char"/>
    <w:rsid w:val="004A23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333ECE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4A23C6"/>
    <w:rPr>
      <w:b/>
      <w:bCs/>
      <w:kern w:val="36"/>
      <w:sz w:val="48"/>
      <w:szCs w:val="48"/>
      <w:lang w:val="hu-HU" w:eastAsia="hu-HU" w:bidi="ar-SA"/>
    </w:rPr>
  </w:style>
  <w:style w:type="paragraph" w:customStyle="1" w:styleId="MK01Title">
    <w:name w:val="MK_01_Title"/>
    <w:basedOn w:val="Norml"/>
    <w:next w:val="MK02AuthorNames"/>
    <w:qFormat/>
    <w:rsid w:val="003515C8"/>
    <w:pPr>
      <w:keepNext/>
      <w:widowControl w:val="0"/>
      <w:jc w:val="center"/>
    </w:pPr>
    <w:rPr>
      <w:b/>
      <w:caps/>
      <w:lang w:val="en-GB"/>
    </w:rPr>
  </w:style>
  <w:style w:type="paragraph" w:customStyle="1" w:styleId="MK02AuthorNames">
    <w:name w:val="MK_02_AuthorNames"/>
    <w:basedOn w:val="Norml"/>
    <w:next w:val="MK03AuthorAddress"/>
    <w:qFormat/>
    <w:rsid w:val="003975CC"/>
    <w:pPr>
      <w:keepNext/>
      <w:jc w:val="center"/>
    </w:pPr>
    <w:rPr>
      <w:b/>
      <w:i/>
      <w:sz w:val="20"/>
      <w:szCs w:val="20"/>
      <w:lang w:val="en-GB"/>
    </w:rPr>
  </w:style>
  <w:style w:type="paragraph" w:customStyle="1" w:styleId="MK03AuthorAddress">
    <w:name w:val="MK_03_AuthorAddress"/>
    <w:basedOn w:val="Norml"/>
    <w:next w:val="MK04AuthorEmail"/>
    <w:qFormat/>
    <w:rsid w:val="003975CC"/>
    <w:pPr>
      <w:keepNext/>
      <w:jc w:val="center"/>
    </w:pPr>
    <w:rPr>
      <w:sz w:val="16"/>
      <w:szCs w:val="16"/>
      <w:lang w:val="en-GB"/>
    </w:rPr>
  </w:style>
  <w:style w:type="paragraph" w:customStyle="1" w:styleId="MK04AuthorEmail">
    <w:name w:val="MK_04_AuthorEmail"/>
    <w:basedOn w:val="Norml"/>
    <w:next w:val="MK05AbstractTitle"/>
    <w:qFormat/>
    <w:rsid w:val="003975CC"/>
    <w:pPr>
      <w:jc w:val="center"/>
    </w:pPr>
    <w:rPr>
      <w:sz w:val="16"/>
      <w:szCs w:val="16"/>
      <w:lang w:val="en-GB"/>
    </w:rPr>
  </w:style>
  <w:style w:type="paragraph" w:customStyle="1" w:styleId="MK05AbstractTitle">
    <w:name w:val="MK_05_AbstractTitle"/>
    <w:basedOn w:val="Norml"/>
    <w:next w:val="MK06AbstractText"/>
    <w:qFormat/>
    <w:rsid w:val="00577D5D"/>
    <w:pPr>
      <w:keepNext/>
      <w:spacing w:before="200" w:after="200"/>
      <w:jc w:val="center"/>
    </w:pPr>
    <w:rPr>
      <w:b/>
      <w:sz w:val="18"/>
      <w:szCs w:val="18"/>
      <w:lang w:val="en-GB"/>
    </w:rPr>
  </w:style>
  <w:style w:type="paragraph" w:customStyle="1" w:styleId="MK06AbstractText">
    <w:name w:val="MK_06_AbstractText"/>
    <w:basedOn w:val="Norml"/>
    <w:qFormat/>
    <w:rsid w:val="003975CC"/>
    <w:pPr>
      <w:keepNext/>
      <w:jc w:val="both"/>
    </w:pPr>
    <w:rPr>
      <w:sz w:val="18"/>
      <w:szCs w:val="18"/>
      <w:lang w:val="en-GB"/>
    </w:rPr>
  </w:style>
  <w:style w:type="paragraph" w:customStyle="1" w:styleId="MK07Keywords">
    <w:name w:val="MK_07_Keywords"/>
    <w:basedOn w:val="Norml"/>
    <w:qFormat/>
    <w:rsid w:val="00CD30AF"/>
    <w:pPr>
      <w:spacing w:before="200" w:after="200"/>
    </w:pPr>
    <w:rPr>
      <w:sz w:val="18"/>
      <w:lang w:val="en-GB"/>
    </w:rPr>
  </w:style>
  <w:style w:type="paragraph" w:customStyle="1" w:styleId="MK08HeadingLevel1">
    <w:name w:val="MK_08_HeadingLevel1"/>
    <w:basedOn w:val="Norml"/>
    <w:next w:val="MK10NormalText"/>
    <w:qFormat/>
    <w:rsid w:val="00577D5D"/>
    <w:pPr>
      <w:keepNext/>
      <w:spacing w:before="200" w:after="200"/>
      <w:jc w:val="both"/>
    </w:pPr>
    <w:rPr>
      <w:b/>
      <w:bCs/>
      <w:caps/>
      <w:kern w:val="28"/>
      <w:sz w:val="20"/>
      <w:szCs w:val="20"/>
      <w:lang w:val="en-GB" w:eastAsia="en-US"/>
    </w:rPr>
  </w:style>
  <w:style w:type="paragraph" w:customStyle="1" w:styleId="MK10NormalText">
    <w:name w:val="MK_10_NormalText"/>
    <w:basedOn w:val="Norml"/>
    <w:qFormat/>
    <w:rsid w:val="00577D5D"/>
    <w:pPr>
      <w:jc w:val="both"/>
    </w:pPr>
    <w:rPr>
      <w:sz w:val="20"/>
      <w:szCs w:val="20"/>
      <w:lang w:val="en-GB"/>
    </w:rPr>
  </w:style>
  <w:style w:type="paragraph" w:customStyle="1" w:styleId="MK09HeadingLevel2">
    <w:name w:val="MK_09_HeadingLevel2"/>
    <w:basedOn w:val="Norml"/>
    <w:next w:val="MK10NormalText"/>
    <w:qFormat/>
    <w:rsid w:val="00577D5D"/>
    <w:pPr>
      <w:keepNext/>
      <w:spacing w:before="200" w:after="200" w:line="240" w:lineRule="atLeast"/>
      <w:jc w:val="both"/>
    </w:pPr>
    <w:rPr>
      <w:b/>
      <w:sz w:val="20"/>
      <w:szCs w:val="20"/>
      <w:lang w:val="en-GB"/>
    </w:rPr>
  </w:style>
  <w:style w:type="paragraph" w:customStyle="1" w:styleId="MK22Figure">
    <w:name w:val="MK_22_Figure"/>
    <w:basedOn w:val="Norml"/>
    <w:next w:val="MK23FigureTitle"/>
    <w:qFormat/>
    <w:rsid w:val="00FC4549"/>
    <w:pPr>
      <w:keepNext/>
      <w:spacing w:before="200"/>
      <w:jc w:val="center"/>
    </w:pPr>
  </w:style>
  <w:style w:type="paragraph" w:customStyle="1" w:styleId="MK23FigureTitle">
    <w:name w:val="MK_23_FigureTitle"/>
    <w:basedOn w:val="Norml"/>
    <w:next w:val="MK10NormalText"/>
    <w:qFormat/>
    <w:rsid w:val="00E64F99"/>
    <w:pPr>
      <w:spacing w:before="160" w:after="200"/>
      <w:jc w:val="center"/>
    </w:pPr>
    <w:rPr>
      <w:b/>
      <w:i/>
      <w:sz w:val="16"/>
      <w:szCs w:val="16"/>
      <w:lang w:val="en-GB"/>
    </w:rPr>
  </w:style>
  <w:style w:type="paragraph" w:customStyle="1" w:styleId="MK20TableTitle">
    <w:name w:val="MK_20_TableTitle"/>
    <w:basedOn w:val="MK23FigureTitle"/>
    <w:qFormat/>
    <w:rsid w:val="00577D5D"/>
    <w:pPr>
      <w:spacing w:before="200" w:after="160"/>
    </w:pPr>
  </w:style>
  <w:style w:type="paragraph" w:customStyle="1" w:styleId="MK24Equation">
    <w:name w:val="MK_24_Equation"/>
    <w:basedOn w:val="Norml"/>
    <w:qFormat/>
    <w:rsid w:val="006D7A10"/>
    <w:pPr>
      <w:autoSpaceDE w:val="0"/>
      <w:autoSpaceDN w:val="0"/>
      <w:adjustRightInd w:val="0"/>
      <w:jc w:val="center"/>
    </w:pPr>
    <w:rPr>
      <w:sz w:val="20"/>
      <w:lang w:val="en-GB"/>
    </w:rPr>
  </w:style>
  <w:style w:type="paragraph" w:customStyle="1" w:styleId="MK25ReferencesText">
    <w:name w:val="MK_25_ReferencesText"/>
    <w:basedOn w:val="Norml"/>
    <w:qFormat/>
    <w:rsid w:val="00992174"/>
    <w:pPr>
      <w:keepLines/>
      <w:widowControl w:val="0"/>
      <w:ind w:left="357" w:hanging="357"/>
      <w:jc w:val="both"/>
    </w:pPr>
    <w:rPr>
      <w:sz w:val="20"/>
      <w:szCs w:val="20"/>
      <w:lang w:val="en-GB"/>
    </w:rPr>
  </w:style>
  <w:style w:type="table" w:customStyle="1" w:styleId="MK14Table">
    <w:name w:val="MK_14_Table"/>
    <w:basedOn w:val="Normltblzat"/>
    <w:rsid w:val="000E04C8"/>
    <w:tblPr/>
  </w:style>
  <w:style w:type="paragraph" w:customStyle="1" w:styleId="MK21TableText">
    <w:name w:val="MK_21_TableText"/>
    <w:basedOn w:val="Norml"/>
    <w:qFormat/>
    <w:rsid w:val="000E04C8"/>
    <w:pPr>
      <w:spacing w:line="280" w:lineRule="exact"/>
    </w:pPr>
    <w:rPr>
      <w:sz w:val="20"/>
      <w:szCs w:val="20"/>
      <w:lang w:val="en-GB"/>
    </w:rPr>
  </w:style>
  <w:style w:type="paragraph" w:customStyle="1" w:styleId="MK11List1">
    <w:name w:val="MK_11_List1"/>
    <w:basedOn w:val="MK10NormalText"/>
    <w:qFormat/>
    <w:rsid w:val="00577D5D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MK12List2">
    <w:name w:val="MK_12_List2"/>
    <w:basedOn w:val="MK10NormalText"/>
    <w:qFormat/>
    <w:rsid w:val="00577D5D"/>
    <w:pPr>
      <w:numPr>
        <w:numId w:val="2"/>
      </w:numPr>
      <w:tabs>
        <w:tab w:val="left" w:pos="357"/>
      </w:tabs>
      <w:ind w:left="357" w:hanging="357"/>
    </w:pPr>
  </w:style>
  <w:style w:type="paragraph" w:customStyle="1" w:styleId="MK13List3">
    <w:name w:val="MK_13_List3"/>
    <w:basedOn w:val="MK10NormalText"/>
    <w:qFormat/>
    <w:rsid w:val="00577D5D"/>
    <w:pPr>
      <w:numPr>
        <w:numId w:val="4"/>
      </w:numPr>
      <w:tabs>
        <w:tab w:val="left" w:pos="357"/>
      </w:tabs>
      <w:ind w:left="357" w:hanging="357"/>
    </w:pPr>
  </w:style>
  <w:style w:type="paragraph" w:customStyle="1" w:styleId="MK14List4">
    <w:name w:val="MK_14_List4"/>
    <w:basedOn w:val="MK10NormalText"/>
    <w:qFormat/>
    <w:rsid w:val="00577D5D"/>
    <w:pPr>
      <w:numPr>
        <w:numId w:val="5"/>
      </w:numPr>
      <w:tabs>
        <w:tab w:val="left" w:pos="357"/>
      </w:tabs>
      <w:ind w:left="357" w:hanging="357"/>
    </w:pPr>
  </w:style>
  <w:style w:type="paragraph" w:customStyle="1" w:styleId="MK15List5">
    <w:name w:val="MK_15_List5"/>
    <w:basedOn w:val="MK10NormalText"/>
    <w:qFormat/>
    <w:rsid w:val="00577D5D"/>
    <w:pPr>
      <w:numPr>
        <w:numId w:val="9"/>
      </w:numPr>
      <w:tabs>
        <w:tab w:val="left" w:pos="357"/>
      </w:tabs>
      <w:ind w:left="357" w:hanging="357"/>
    </w:pPr>
  </w:style>
  <w:style w:type="paragraph" w:styleId="lfej">
    <w:name w:val="header"/>
    <w:basedOn w:val="Norml"/>
    <w:link w:val="lfejChar"/>
    <w:uiPriority w:val="99"/>
    <w:unhideWhenUsed/>
    <w:rsid w:val="007478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47887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478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7887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53AE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877B0"/>
    <w:rPr>
      <w:color w:val="605E5C"/>
      <w:shd w:val="clear" w:color="auto" w:fill="E1DFDD"/>
    </w:rPr>
  </w:style>
  <w:style w:type="table" w:styleId="Rcsostblzat">
    <w:name w:val="Table Grid"/>
    <w:basedOn w:val="Normltblzat"/>
    <w:rsid w:val="00887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rsid w:val="004C643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D3793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5D3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ema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umok\Let&#246;lt&#233;sek\fullpaper_template_icostee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AC49-26D9-4445-8392-10F850B4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fullpaper_template_icostee (1)</Template>
  <TotalTime>0</TotalTime>
  <Pages>5</Pages>
  <Words>865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2023-11-22T14:16:00Z</dcterms:created>
  <dcterms:modified xsi:type="dcterms:W3CDTF">2023-11-22T14:16:00Z</dcterms:modified>
</cp:coreProperties>
</file>